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79"/>
        <w:gridCol w:w="8789"/>
      </w:tblGrid>
      <w:tr w:rsidR="00765387" w:rsidRPr="00F474CA">
        <w:tc>
          <w:tcPr>
            <w:tcW w:w="779" w:type="dxa"/>
          </w:tcPr>
          <w:p w:rsidR="00765387" w:rsidRPr="00F474CA" w:rsidRDefault="00566772">
            <w:pPr>
              <w:pStyle w:val="pb"/>
              <w:widowControl w:val="0"/>
              <w:tabs>
                <w:tab w:val="clear" w:pos="3686"/>
                <w:tab w:val="clear" w:pos="4820"/>
              </w:tabs>
              <w:rPr>
                <w:rFonts w:ascii="Arial" w:hAnsi="Arial" w:cs="Arial"/>
                <w:b/>
                <w:szCs w:val="24"/>
                <w:u w:val="single"/>
              </w:rPr>
            </w:pPr>
            <w:r w:rsidRPr="00F474CA">
              <w:rPr>
                <w:rFonts w:ascii="Arial" w:hAnsi="Arial" w:cs="Arial"/>
                <w:b/>
                <w:szCs w:val="24"/>
                <w:u w:val="single"/>
              </w:rPr>
              <w:t>I.</w:t>
            </w:r>
          </w:p>
        </w:tc>
        <w:tc>
          <w:tcPr>
            <w:tcW w:w="8789" w:type="dxa"/>
          </w:tcPr>
          <w:p w:rsidR="00765387" w:rsidRPr="00F474CA" w:rsidRDefault="00566772">
            <w:pPr>
              <w:pStyle w:val="berschrift1"/>
              <w:keepNext w:val="0"/>
              <w:widowControl w:val="0"/>
              <w:ind w:left="-70"/>
              <w:rPr>
                <w:rFonts w:ascii="Arial" w:hAnsi="Arial" w:cs="Arial"/>
                <w:sz w:val="24"/>
                <w:szCs w:val="24"/>
              </w:rPr>
            </w:pPr>
            <w:r w:rsidRPr="00F474CA">
              <w:rPr>
                <w:rFonts w:ascii="Arial" w:hAnsi="Arial" w:cs="Arial"/>
                <w:sz w:val="24"/>
                <w:szCs w:val="24"/>
              </w:rPr>
              <w:t>Strafsachen gegen Erwachsene</w:t>
            </w:r>
          </w:p>
        </w:tc>
      </w:tr>
    </w:tbl>
    <w:p w:rsidR="00765387" w:rsidRPr="00F474CA" w:rsidRDefault="00765387">
      <w:pPr>
        <w:pStyle w:val="Kommentartext"/>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8789"/>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u w:val="single"/>
              </w:rPr>
            </w:pPr>
            <w:r w:rsidRPr="00F474CA">
              <w:rPr>
                <w:rFonts w:ascii="Arial" w:hAnsi="Arial" w:cs="Arial"/>
                <w:b/>
                <w:sz w:val="21"/>
                <w:szCs w:val="21"/>
                <w:u w:val="single"/>
              </w:rPr>
              <w:t>1.</w:t>
            </w:r>
          </w:p>
        </w:tc>
        <w:tc>
          <w:tcPr>
            <w:tcW w:w="8789" w:type="dxa"/>
          </w:tcPr>
          <w:p w:rsidR="00EE20FE" w:rsidRPr="00F474CA" w:rsidRDefault="00EE20FE" w:rsidP="00765F29">
            <w:pPr>
              <w:pStyle w:val="pb"/>
              <w:widowControl w:val="0"/>
              <w:tabs>
                <w:tab w:val="clear" w:pos="3686"/>
                <w:tab w:val="clear" w:pos="4820"/>
              </w:tabs>
              <w:ind w:left="-70"/>
              <w:rPr>
                <w:rFonts w:ascii="Arial" w:hAnsi="Arial" w:cs="Arial"/>
                <w:b/>
                <w:sz w:val="17"/>
                <w:szCs w:val="17"/>
                <w:u w:val="single"/>
              </w:rPr>
            </w:pPr>
            <w:r w:rsidRPr="00F474CA">
              <w:rPr>
                <w:rFonts w:ascii="Arial" w:hAnsi="Arial" w:cs="Arial"/>
                <w:b/>
                <w:sz w:val="21"/>
                <w:szCs w:val="21"/>
                <w:u w:val="single"/>
              </w:rPr>
              <w:t>Verfahren mit Spezialzuständigkeit</w:t>
            </w:r>
          </w:p>
        </w:tc>
      </w:tr>
    </w:tbl>
    <w:p w:rsidR="00EE20FE" w:rsidRPr="00F474CA" w:rsidRDefault="00EE20FE" w:rsidP="00EE20FE">
      <w:pPr>
        <w:pStyle w:val="Kommentartext"/>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8789"/>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1.1.</w:t>
            </w:r>
          </w:p>
        </w:tc>
        <w:tc>
          <w:tcPr>
            <w:tcW w:w="8789" w:type="dxa"/>
          </w:tcPr>
          <w:p w:rsidR="00EE20FE" w:rsidRPr="00F474CA" w:rsidRDefault="00EE20FE" w:rsidP="00765F29">
            <w:pPr>
              <w:pStyle w:val="pb"/>
              <w:widowControl w:val="0"/>
              <w:tabs>
                <w:tab w:val="clear" w:pos="3686"/>
                <w:tab w:val="clear" w:pos="4820"/>
              </w:tabs>
              <w:ind w:left="-70"/>
              <w:rPr>
                <w:rFonts w:ascii="Arial" w:hAnsi="Arial" w:cs="Arial"/>
                <w:sz w:val="17"/>
                <w:szCs w:val="17"/>
              </w:rPr>
            </w:pPr>
            <w:r w:rsidRPr="00F474CA">
              <w:rPr>
                <w:rFonts w:ascii="Arial" w:hAnsi="Arial" w:cs="Arial"/>
                <w:sz w:val="17"/>
                <w:szCs w:val="17"/>
              </w:rPr>
              <w:t xml:space="preserve">Strafsachen und </w:t>
            </w: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xml:space="preserve"> nach dem Steuer-, Finanzmonopol- und Zollrecht, auch soweit dessen Strafvorschriften nach anderen Gesetzen anwendbar sind, jedoch ohne solche mit Verbindung mit dem BTMG.</w:t>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b/>
                <w:sz w:val="17"/>
                <w:szCs w:val="17"/>
              </w:rPr>
              <w:t>(I.2.5)</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pStyle w:val="pb"/>
              <w:widowControl w:val="0"/>
              <w:tabs>
                <w:tab w:val="clear" w:pos="3686"/>
                <w:tab w:val="clear" w:pos="4820"/>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1.2</w:t>
            </w:r>
          </w:p>
        </w:tc>
        <w:tc>
          <w:tcPr>
            <w:tcW w:w="8789" w:type="dxa"/>
          </w:tcPr>
          <w:p w:rsidR="00EE20FE" w:rsidRPr="00F474CA" w:rsidRDefault="00EE20FE" w:rsidP="00765F29">
            <w:pPr>
              <w:pStyle w:val="pb"/>
              <w:widowControl w:val="0"/>
              <w:tabs>
                <w:tab w:val="clear" w:pos="3686"/>
                <w:tab w:val="clear" w:pos="4820"/>
              </w:tabs>
              <w:ind w:left="-70"/>
              <w:rPr>
                <w:rFonts w:ascii="Arial" w:hAnsi="Arial" w:cs="Arial"/>
                <w:sz w:val="17"/>
                <w:szCs w:val="17"/>
              </w:rPr>
            </w:pPr>
            <w:r w:rsidRPr="00F474CA">
              <w:rPr>
                <w:rFonts w:ascii="Arial" w:hAnsi="Arial" w:cs="Arial"/>
                <w:sz w:val="17"/>
                <w:szCs w:val="17"/>
              </w:rPr>
              <w:t xml:space="preserve">Strafsachen gegen Erwachsene (ELs), bei denen gemäß § 29 Abs. 2 GVG die Staatsanwaltschaft die Zuziehung eines zweiten Richters beantragt oder ein Gericht höherer Ordnung dies beschlossen hat. </w:t>
            </w:r>
          </w:p>
          <w:p w:rsidR="00EE20FE" w:rsidRPr="00F474CA" w:rsidRDefault="00EE20FE" w:rsidP="00765F29">
            <w:pPr>
              <w:pStyle w:val="pb"/>
              <w:widowControl w:val="0"/>
              <w:tabs>
                <w:tab w:val="clear" w:pos="3686"/>
                <w:tab w:val="clear" w:pos="4820"/>
              </w:tabs>
              <w:ind w:left="-70"/>
              <w:rPr>
                <w:rFonts w:ascii="Arial" w:hAnsi="Arial" w:cs="Arial"/>
                <w:sz w:val="17"/>
                <w:szCs w:val="17"/>
              </w:rPr>
            </w:pP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r>
            <w:r w:rsidRPr="00F474CA">
              <w:rPr>
                <w:rFonts w:ascii="Arial" w:hAnsi="Arial" w:cs="Arial"/>
                <w:b/>
                <w:sz w:val="17"/>
                <w:szCs w:val="17"/>
              </w:rPr>
              <w:tab/>
              <w:t>(I.2.6)</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pStyle w:val="pb"/>
              <w:widowControl w:val="0"/>
              <w:tabs>
                <w:tab w:val="clear" w:pos="3686"/>
                <w:tab w:val="clear" w:pos="4820"/>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1.3</w:t>
            </w:r>
          </w:p>
        </w:tc>
        <w:tc>
          <w:tcPr>
            <w:tcW w:w="8789" w:type="dxa"/>
          </w:tcPr>
          <w:p w:rsidR="00EE20FE" w:rsidRPr="00F474CA" w:rsidRDefault="00EE20FE" w:rsidP="00765F29">
            <w:pPr>
              <w:widowControl w:val="0"/>
              <w:tabs>
                <w:tab w:val="left" w:pos="-426"/>
                <w:tab w:val="left" w:pos="214"/>
              </w:tabs>
              <w:ind w:left="-70"/>
              <w:rPr>
                <w:rFonts w:ascii="Arial" w:hAnsi="Arial" w:cs="Arial"/>
                <w:sz w:val="17"/>
                <w:szCs w:val="17"/>
              </w:rPr>
            </w:pPr>
            <w:r w:rsidRPr="00F474CA">
              <w:rPr>
                <w:sz w:val="17"/>
                <w:szCs w:val="17"/>
              </w:rPr>
              <w:t xml:space="preserve">In das </w:t>
            </w:r>
            <w:proofErr w:type="spellStart"/>
            <w:r w:rsidRPr="00F474CA">
              <w:rPr>
                <w:sz w:val="17"/>
                <w:szCs w:val="17"/>
              </w:rPr>
              <w:t>OWi</w:t>
            </w:r>
            <w:proofErr w:type="spellEnd"/>
            <w:r w:rsidRPr="00F474CA">
              <w:rPr>
                <w:sz w:val="17"/>
                <w:szCs w:val="17"/>
              </w:rPr>
              <w:t xml:space="preserve">-Register einzutragende </w:t>
            </w:r>
            <w:proofErr w:type="spellStart"/>
            <w:r w:rsidRPr="00F474CA">
              <w:rPr>
                <w:sz w:val="17"/>
                <w:szCs w:val="17"/>
              </w:rPr>
              <w:t>Ordnungswidrigkeitenverfahren</w:t>
            </w:r>
            <w:proofErr w:type="spellEnd"/>
            <w:r w:rsidRPr="00F474CA">
              <w:rPr>
                <w:sz w:val="17"/>
                <w:szCs w:val="17"/>
              </w:rPr>
              <w:t xml:space="preserve"> und Strafverfahren nach Übergang gemäß § 81 OWiG sowie Ersatzzwangshaft, jeweils mit Ausnahme von Verfahren nach §§ 24, 24 a StVG und mit Ausnahme von Ordnungswidrigkeiten nach § 8 Abs. 3 </w:t>
            </w:r>
            <w:proofErr w:type="spellStart"/>
            <w:r w:rsidRPr="00F474CA">
              <w:rPr>
                <w:sz w:val="17"/>
                <w:szCs w:val="17"/>
              </w:rPr>
              <w:t>SchwarzArbG</w:t>
            </w:r>
            <w:proofErr w:type="spellEnd"/>
            <w:r w:rsidRPr="00F474CA">
              <w:rPr>
                <w:sz w:val="17"/>
                <w:szCs w:val="17"/>
              </w:rPr>
              <w:t xml:space="preserve"> </w:t>
            </w:r>
            <w:proofErr w:type="spellStart"/>
            <w:r w:rsidRPr="00F474CA">
              <w:rPr>
                <w:sz w:val="17"/>
                <w:szCs w:val="17"/>
              </w:rPr>
              <w:t>i.V.m</w:t>
            </w:r>
            <w:proofErr w:type="spellEnd"/>
            <w:r w:rsidRPr="00F474CA">
              <w:rPr>
                <w:sz w:val="17"/>
                <w:szCs w:val="17"/>
              </w:rPr>
              <w:t xml:space="preserve">. § 266a Abs. 2 StGB. Als </w:t>
            </w:r>
            <w:proofErr w:type="spellStart"/>
            <w:r w:rsidRPr="00F474CA">
              <w:rPr>
                <w:sz w:val="17"/>
                <w:szCs w:val="17"/>
              </w:rPr>
              <w:t>Ordnungswidrigkeitsachen</w:t>
            </w:r>
            <w:proofErr w:type="spellEnd"/>
            <w:r w:rsidRPr="00F474CA">
              <w:rPr>
                <w:sz w:val="17"/>
                <w:szCs w:val="17"/>
              </w:rPr>
              <w:t xml:space="preserve"> zählen auch solche, für die das OWiG entsprechend gilt.</w:t>
            </w:r>
            <w:r w:rsidRPr="00F474CA">
              <w:rPr>
                <w:sz w:val="17"/>
                <w:szCs w:val="17"/>
              </w:rPr>
              <w:tab/>
              <w:t xml:space="preserve">                                                                    </w:t>
            </w:r>
            <w:r w:rsidRPr="00F474CA">
              <w:rPr>
                <w:sz w:val="17"/>
                <w:szCs w:val="17"/>
              </w:rPr>
              <w:tab/>
              <w:t xml:space="preserve">                                                                                                                                              </w:t>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b/>
                <w:sz w:val="17"/>
                <w:szCs w:val="17"/>
              </w:rPr>
              <w:t>(I.2.7)</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pStyle w:val="pb"/>
              <w:widowControl w:val="0"/>
              <w:tabs>
                <w:tab w:val="clear" w:pos="3686"/>
                <w:tab w:val="clear" w:pos="4820"/>
              </w:tabs>
              <w:rPr>
                <w:rFonts w:ascii="Arial" w:hAnsi="Arial" w:cs="Arial"/>
                <w:b/>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1.4.1</w:t>
            </w:r>
          </w:p>
        </w:tc>
        <w:tc>
          <w:tcPr>
            <w:tcW w:w="8789" w:type="dxa"/>
          </w:tcPr>
          <w:p w:rsidR="00EE20FE" w:rsidRPr="00F474CA" w:rsidRDefault="00EE20FE" w:rsidP="00765F29">
            <w:pPr>
              <w:widowControl w:val="0"/>
              <w:ind w:left="-70"/>
              <w:rPr>
                <w:rFonts w:ascii="Arial" w:hAnsi="Arial" w:cs="Arial"/>
                <w:sz w:val="17"/>
                <w:szCs w:val="17"/>
              </w:rPr>
            </w:pPr>
            <w:r w:rsidRPr="00F474CA">
              <w:rPr>
                <w:rFonts w:ascii="Arial" w:hAnsi="Arial" w:cs="Arial"/>
                <w:sz w:val="17"/>
                <w:szCs w:val="17"/>
              </w:rPr>
              <w:t xml:space="preserve">Richterliche Anordnungen, Entscheidungen und sonstige Maßnahmen im Ermittlungsverfahren, die nicht dem für die Eröffnung des Hauptverfahrens zuständigen Richter vorbehalten oder den Strafabteilungen übertragen* sind, sowie </w:t>
            </w:r>
            <w:r w:rsidRPr="00F474CA">
              <w:rPr>
                <w:rFonts w:ascii="Arial" w:hAnsi="Arial" w:cs="Arial"/>
                <w:snapToGrid w:val="0"/>
                <w:sz w:val="17"/>
                <w:szCs w:val="17"/>
              </w:rPr>
              <w:t xml:space="preserve">Entscheidungen über den Vollzug der Untersuchungshaft gemäß §§ 134 ff. </w:t>
            </w:r>
            <w:proofErr w:type="spellStart"/>
            <w:r w:rsidRPr="00F474CA">
              <w:rPr>
                <w:rFonts w:ascii="Arial" w:hAnsi="Arial" w:cs="Arial"/>
                <w:snapToGrid w:val="0"/>
                <w:sz w:val="17"/>
                <w:szCs w:val="17"/>
              </w:rPr>
              <w:t>NJVollzG</w:t>
            </w:r>
            <w:proofErr w:type="spellEnd"/>
            <w:r w:rsidRPr="00F474CA">
              <w:rPr>
                <w:rFonts w:ascii="Arial" w:hAnsi="Arial" w:cs="Arial"/>
                <w:snapToGrid w:val="0"/>
                <w:sz w:val="17"/>
                <w:szCs w:val="17"/>
              </w:rPr>
              <w:t>.</w:t>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snapToGrid w:val="0"/>
                <w:sz w:val="17"/>
                <w:szCs w:val="17"/>
              </w:rPr>
              <w:tab/>
            </w:r>
            <w:r w:rsidRPr="00F474CA">
              <w:rPr>
                <w:rFonts w:ascii="Arial" w:hAnsi="Arial" w:cs="Arial"/>
                <w:b/>
                <w:sz w:val="17"/>
                <w:szCs w:val="17"/>
              </w:rPr>
              <w:t>(I.2.8)</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pStyle w:val="pb"/>
              <w:widowControl w:val="0"/>
              <w:tabs>
                <w:tab w:val="clear" w:pos="3686"/>
                <w:tab w:val="clear" w:pos="4820"/>
              </w:tabs>
              <w:rPr>
                <w:rFonts w:ascii="Arial" w:hAnsi="Arial" w:cs="Arial"/>
                <w:b/>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1.4.2</w:t>
            </w:r>
          </w:p>
        </w:tc>
        <w:tc>
          <w:tcPr>
            <w:tcW w:w="8789" w:type="dxa"/>
          </w:tcPr>
          <w:p w:rsidR="00EE20FE" w:rsidRPr="00F474CA" w:rsidRDefault="00EE20FE" w:rsidP="00765F29">
            <w:pPr>
              <w:widowControl w:val="0"/>
              <w:ind w:left="-70"/>
              <w:rPr>
                <w:rFonts w:cs="Arial"/>
                <w:sz w:val="17"/>
                <w:szCs w:val="17"/>
                <w:lang w:eastAsia="en-US"/>
              </w:rPr>
            </w:pPr>
            <w:proofErr w:type="spellStart"/>
            <w:r w:rsidRPr="00F474CA">
              <w:rPr>
                <w:rFonts w:cs="Arial"/>
                <w:sz w:val="17"/>
                <w:szCs w:val="17"/>
                <w:lang w:eastAsia="en-US"/>
              </w:rPr>
              <w:t>Gs</w:t>
            </w:r>
            <w:proofErr w:type="spellEnd"/>
            <w:r w:rsidRPr="00F474CA">
              <w:rPr>
                <w:rFonts w:cs="Arial"/>
                <w:sz w:val="17"/>
                <w:szCs w:val="17"/>
                <w:lang w:eastAsia="en-US"/>
              </w:rPr>
              <w:t xml:space="preserve">-Sachen und Rechtshilfesachen (AR) betreffend </w:t>
            </w:r>
          </w:p>
          <w:p w:rsidR="00EE20FE" w:rsidRPr="00F474CA" w:rsidRDefault="00EE20FE" w:rsidP="00765F29">
            <w:pPr>
              <w:pStyle w:val="Listenabsatz"/>
              <w:widowControl w:val="0"/>
              <w:numPr>
                <w:ilvl w:val="0"/>
                <w:numId w:val="23"/>
              </w:numPr>
              <w:contextualSpacing w:val="0"/>
              <w:rPr>
                <w:rFonts w:cs="Arial"/>
                <w:b/>
                <w:sz w:val="17"/>
                <w:szCs w:val="17"/>
              </w:rPr>
            </w:pPr>
            <w:r w:rsidRPr="00F474CA">
              <w:rPr>
                <w:rFonts w:cs="Arial"/>
                <w:sz w:val="17"/>
                <w:szCs w:val="17"/>
                <w:lang w:eastAsia="en-US"/>
              </w:rPr>
              <w:t xml:space="preserve">die richterliche Videovernehmung gemäß § 58a Abs. 1 Satz 1, § 58a Abs. 1 Satz 2 Ziff. 2 StPO und gemäß § 58a Abs. 1 Satz 3 StPO </w:t>
            </w:r>
          </w:p>
          <w:p w:rsidR="00EE20FE" w:rsidRPr="00F474CA" w:rsidRDefault="00EE20FE" w:rsidP="00765F29">
            <w:pPr>
              <w:pStyle w:val="Listenabsatz"/>
              <w:widowControl w:val="0"/>
              <w:numPr>
                <w:ilvl w:val="0"/>
                <w:numId w:val="23"/>
              </w:numPr>
              <w:contextualSpacing w:val="0"/>
              <w:rPr>
                <w:rFonts w:cs="Arial"/>
                <w:sz w:val="17"/>
                <w:szCs w:val="17"/>
                <w:lang w:eastAsia="en-US"/>
              </w:rPr>
            </w:pPr>
            <w:r w:rsidRPr="00F474CA">
              <w:rPr>
                <w:rFonts w:cs="Arial"/>
                <w:sz w:val="17"/>
                <w:szCs w:val="17"/>
                <w:lang w:eastAsia="en-US"/>
              </w:rPr>
              <w:t>die richterliche Vernehmung von erwachsenen Geschädigten als Zeugen bei Straftaten gegen die sexuelle Selbstbestimmung (§§ 174 bis 184j StGB), soweit nicht die Zuständigkeit der Ermittlungsrichterabteilung (insb. 2.8.2. TK 3.a.- b.) oder des Jugendgerichts (J1.4.; J2.3.g.; J.2.7) begründet ist</w:t>
            </w:r>
          </w:p>
          <w:p w:rsidR="00EE20FE" w:rsidRPr="00F474CA" w:rsidRDefault="00EE20FE" w:rsidP="00765F29">
            <w:pPr>
              <w:widowControl w:val="0"/>
              <w:ind w:left="-70"/>
              <w:rPr>
                <w:rFonts w:cs="Arial"/>
                <w:b/>
                <w:sz w:val="17"/>
                <w:szCs w:val="17"/>
              </w:rPr>
            </w:pPr>
            <w:r w:rsidRPr="00F474CA">
              <w:rPr>
                <w:rFonts w:cs="Arial"/>
                <w:sz w:val="17"/>
                <w:szCs w:val="17"/>
                <w:lang w:eastAsia="en-US"/>
              </w:rPr>
              <w:t>einschließlich der ab Eingang eines Antrags auf Vornahme einer der vorgenannten richterlichen Untersuchungshandlungen bis zu deren Durchführung in diesen Ermittlungsverfahren gestellten Anträge auf Pflichtverteidigerbestellung, Bestellung eines Zeugenbeistandes, sowie auf Beiordnung eines psychosozialen Prozessbegleiters.</w:t>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snapToGrid w:val="0"/>
                <w:sz w:val="17"/>
                <w:szCs w:val="17"/>
              </w:rPr>
              <w:tab/>
            </w:r>
            <w:r w:rsidRPr="00F474CA">
              <w:rPr>
                <w:rFonts w:cs="Arial"/>
                <w:b/>
                <w:sz w:val="17"/>
                <w:szCs w:val="17"/>
              </w:rPr>
              <w:t>(I.2.13)</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pStyle w:val="pb"/>
              <w:widowControl w:val="0"/>
              <w:tabs>
                <w:tab w:val="clear" w:pos="3686"/>
                <w:tab w:val="clear" w:pos="4820"/>
              </w:tabs>
              <w:rPr>
                <w:rFonts w:ascii="Arial" w:hAnsi="Arial" w:cs="Arial"/>
                <w:b/>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1.5</w:t>
            </w:r>
          </w:p>
        </w:tc>
        <w:tc>
          <w:tcPr>
            <w:tcW w:w="8789"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Beschleunigte Verfahren</w:t>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b/>
                <w:sz w:val="17"/>
                <w:szCs w:val="17"/>
              </w:rPr>
              <w:t>(I.2.9)</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1.6</w:t>
            </w:r>
          </w:p>
        </w:tc>
        <w:tc>
          <w:tcPr>
            <w:tcW w:w="8789" w:type="dxa"/>
          </w:tcPr>
          <w:p w:rsidR="00EE20FE" w:rsidRPr="00F474CA" w:rsidRDefault="00EE20FE" w:rsidP="00765F29">
            <w:pPr>
              <w:widowControl w:val="0"/>
              <w:tabs>
                <w:tab w:val="left" w:pos="-426"/>
              </w:tabs>
              <w:ind w:left="-70"/>
              <w:rPr>
                <w:rFonts w:ascii="Arial" w:hAnsi="Arial" w:cs="Arial"/>
                <w:b/>
                <w:sz w:val="17"/>
                <w:szCs w:val="17"/>
              </w:rPr>
            </w:pPr>
            <w:r w:rsidRPr="00F474CA">
              <w:rPr>
                <w:rFonts w:ascii="Arial" w:hAnsi="Arial" w:cs="Arial"/>
                <w:sz w:val="17"/>
                <w:szCs w:val="17"/>
              </w:rPr>
              <w:t>Strafsachen, bei denen Zuwiderhandlungen (gegen das)</w:t>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b/>
                <w:sz w:val="17"/>
                <w:szCs w:val="17"/>
              </w:rPr>
              <w:t>(I.2.10.1)</w:t>
            </w:r>
          </w:p>
          <w:p w:rsidR="00EE20FE" w:rsidRPr="00F474CA" w:rsidRDefault="00EE20FE" w:rsidP="00765F29">
            <w:pPr>
              <w:widowControl w:val="0"/>
              <w:numPr>
                <w:ilvl w:val="0"/>
                <w:numId w:val="9"/>
              </w:numPr>
              <w:tabs>
                <w:tab w:val="left" w:pos="-426"/>
                <w:tab w:val="left" w:pos="214"/>
              </w:tabs>
              <w:ind w:hanging="720"/>
              <w:rPr>
                <w:rFonts w:ascii="Arial" w:hAnsi="Arial" w:cs="Arial"/>
                <w:sz w:val="17"/>
                <w:szCs w:val="17"/>
              </w:rPr>
            </w:pPr>
            <w:r w:rsidRPr="00F474CA">
              <w:rPr>
                <w:rFonts w:ascii="Arial" w:hAnsi="Arial" w:cs="Arial"/>
                <w:sz w:val="17"/>
                <w:szCs w:val="17"/>
              </w:rPr>
              <w:t>auf dem Gebiet des Arznei- und Heilmittelwesens,</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 xml:space="preserve">Bundesjagdgesetz und </w:t>
            </w:r>
            <w:proofErr w:type="spellStart"/>
            <w:r w:rsidRPr="00F474CA">
              <w:rPr>
                <w:rFonts w:ascii="Arial" w:hAnsi="Arial" w:cs="Arial"/>
                <w:sz w:val="17"/>
                <w:szCs w:val="17"/>
              </w:rPr>
              <w:t>Nds</w:t>
            </w:r>
            <w:proofErr w:type="spellEnd"/>
            <w:r w:rsidRPr="00F474CA">
              <w:rPr>
                <w:rFonts w:ascii="Arial" w:hAnsi="Arial" w:cs="Arial"/>
                <w:sz w:val="17"/>
                <w:szCs w:val="17"/>
              </w:rPr>
              <w:t>. Landesjagdgesetz,</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Infektionsschutzgesetz (IFSG),</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Chemikaliengesetz,</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Gesetz über die Kontrolle von Kriegswaffen,</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Luftverkehrsgesetz,</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 xml:space="preserve">Bundes-, </w:t>
            </w:r>
            <w:proofErr w:type="spellStart"/>
            <w:r w:rsidRPr="00F474CA">
              <w:rPr>
                <w:rFonts w:ascii="Arial" w:hAnsi="Arial" w:cs="Arial"/>
                <w:sz w:val="17"/>
                <w:szCs w:val="17"/>
              </w:rPr>
              <w:t>Nds</w:t>
            </w:r>
            <w:proofErr w:type="spellEnd"/>
            <w:r w:rsidRPr="00F474CA">
              <w:rPr>
                <w:rFonts w:ascii="Arial" w:hAnsi="Arial" w:cs="Arial"/>
                <w:sz w:val="17"/>
                <w:szCs w:val="17"/>
              </w:rPr>
              <w:t xml:space="preserve">. Naturschutzgesetz und </w:t>
            </w:r>
            <w:proofErr w:type="spellStart"/>
            <w:r w:rsidRPr="00F474CA">
              <w:rPr>
                <w:rFonts w:ascii="Arial" w:hAnsi="Arial" w:cs="Arial"/>
                <w:sz w:val="17"/>
                <w:szCs w:val="17"/>
              </w:rPr>
              <w:t>Nds</w:t>
            </w:r>
            <w:proofErr w:type="spellEnd"/>
            <w:r w:rsidRPr="00F474CA">
              <w:rPr>
                <w:rFonts w:ascii="Arial" w:hAnsi="Arial" w:cs="Arial"/>
                <w:sz w:val="17"/>
                <w:szCs w:val="17"/>
              </w:rPr>
              <w:t>. Fischereigesetz,</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Pflanzenschutzgesetz,</w:t>
            </w:r>
          </w:p>
          <w:p w:rsidR="00EE20FE" w:rsidRPr="00F474CA" w:rsidRDefault="00EE20FE" w:rsidP="00765F29">
            <w:pPr>
              <w:widowControl w:val="0"/>
              <w:numPr>
                <w:ilvl w:val="0"/>
                <w:numId w:val="9"/>
              </w:numPr>
              <w:tabs>
                <w:tab w:val="left" w:pos="-426"/>
                <w:tab w:val="left" w:pos="214"/>
                <w:tab w:val="left" w:pos="1348"/>
                <w:tab w:val="left" w:pos="1631"/>
              </w:tabs>
              <w:ind w:hanging="720"/>
              <w:rPr>
                <w:rFonts w:ascii="Arial" w:hAnsi="Arial" w:cs="Arial"/>
                <w:sz w:val="17"/>
                <w:szCs w:val="17"/>
              </w:rPr>
            </w:pPr>
            <w:r w:rsidRPr="00F474CA">
              <w:rPr>
                <w:rFonts w:ascii="Arial" w:hAnsi="Arial" w:cs="Arial"/>
                <w:sz w:val="17"/>
                <w:szCs w:val="17"/>
              </w:rPr>
              <w:t>Tierschutzgesetz und Tierseuchengesetz,</w:t>
            </w:r>
          </w:p>
          <w:p w:rsidR="00EE20FE" w:rsidRPr="00F474CA" w:rsidRDefault="00EE20FE" w:rsidP="00765F29">
            <w:pPr>
              <w:widowControl w:val="0"/>
              <w:numPr>
                <w:ilvl w:val="0"/>
                <w:numId w:val="9"/>
              </w:numPr>
              <w:tabs>
                <w:tab w:val="clear" w:pos="720"/>
                <w:tab w:val="left" w:pos="-426"/>
                <w:tab w:val="left" w:pos="214"/>
                <w:tab w:val="num" w:pos="287"/>
                <w:tab w:val="left" w:pos="1348"/>
                <w:tab w:val="left" w:pos="1631"/>
              </w:tabs>
              <w:ind w:hanging="720"/>
              <w:rPr>
                <w:rFonts w:ascii="Arial" w:hAnsi="Arial" w:cs="Arial"/>
                <w:sz w:val="17"/>
                <w:szCs w:val="17"/>
              </w:rPr>
            </w:pPr>
            <w:r w:rsidRPr="00F474CA">
              <w:rPr>
                <w:rFonts w:ascii="Arial" w:hAnsi="Arial" w:cs="Arial"/>
                <w:sz w:val="17"/>
                <w:szCs w:val="17"/>
              </w:rPr>
              <w:t>auf dem Gebiet des Nahrungs-, Genuss- und Futtermittelwesens,</w:t>
            </w:r>
          </w:p>
          <w:p w:rsidR="00EE20FE" w:rsidRPr="00F474CA" w:rsidRDefault="00EE20FE" w:rsidP="00765F29">
            <w:pPr>
              <w:widowControl w:val="0"/>
              <w:numPr>
                <w:ilvl w:val="0"/>
                <w:numId w:val="9"/>
              </w:numPr>
              <w:tabs>
                <w:tab w:val="clear" w:pos="720"/>
                <w:tab w:val="left" w:pos="-426"/>
                <w:tab w:val="left" w:pos="214"/>
                <w:tab w:val="num" w:pos="287"/>
                <w:tab w:val="left" w:pos="1348"/>
                <w:tab w:val="left" w:pos="1631"/>
              </w:tabs>
              <w:ind w:hanging="720"/>
              <w:rPr>
                <w:rFonts w:ascii="Arial" w:hAnsi="Arial" w:cs="Arial"/>
                <w:sz w:val="17"/>
                <w:szCs w:val="17"/>
              </w:rPr>
            </w:pPr>
            <w:r w:rsidRPr="00F474CA">
              <w:rPr>
                <w:rFonts w:ascii="Arial" w:hAnsi="Arial" w:cs="Arial"/>
                <w:sz w:val="17"/>
                <w:szCs w:val="17"/>
              </w:rPr>
              <w:t>gegen die Umwelt nach §§ 324 - 330 d. StGB,</w:t>
            </w:r>
          </w:p>
          <w:p w:rsidR="00EE20FE" w:rsidRPr="00F474CA" w:rsidRDefault="00EE20FE" w:rsidP="00765F29">
            <w:pPr>
              <w:widowControl w:val="0"/>
              <w:numPr>
                <w:ilvl w:val="0"/>
                <w:numId w:val="9"/>
              </w:numPr>
              <w:tabs>
                <w:tab w:val="clear" w:pos="720"/>
                <w:tab w:val="left" w:pos="-426"/>
                <w:tab w:val="left" w:pos="214"/>
                <w:tab w:val="num" w:pos="287"/>
                <w:tab w:val="left" w:pos="1348"/>
              </w:tabs>
              <w:ind w:left="287" w:hanging="287"/>
              <w:rPr>
                <w:rFonts w:ascii="Arial" w:hAnsi="Arial" w:cs="Arial"/>
                <w:sz w:val="17"/>
                <w:szCs w:val="17"/>
              </w:rPr>
            </w:pPr>
            <w:r w:rsidRPr="00F474CA">
              <w:rPr>
                <w:rFonts w:ascii="Arial" w:hAnsi="Arial" w:cs="Arial"/>
                <w:sz w:val="17"/>
                <w:szCs w:val="17"/>
              </w:rPr>
              <w:t xml:space="preserve">Vergehen der fahrlässigen Körperverletzung (§ 229 StGB) und der fahrlässigen Tötung (§ 222 StGB), wenn sie von einem nach den Unfallverhütungsvorschriften der Berufsgenossenschaften Verantwortlichen in einem Gewerbebetrieb unter Verstoß gegen Unfallverhütungsvorschriften begangen werden, auch wenn diese im Anklagesatz nicht genannt sind, Gegenstand der Anklage sind.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0"/>
                <w:szCs w:val="10"/>
              </w:rPr>
            </w:pPr>
            <w:r w:rsidRPr="00F474CA">
              <w:rPr>
                <w:rFonts w:ascii="Arial" w:hAnsi="Arial" w:cs="Arial"/>
                <w:b/>
                <w:sz w:val="17"/>
                <w:szCs w:val="17"/>
              </w:rPr>
              <w:t>1.7</w:t>
            </w:r>
          </w:p>
        </w:tc>
        <w:tc>
          <w:tcPr>
            <w:tcW w:w="8789" w:type="dxa"/>
          </w:tcPr>
          <w:p w:rsidR="00EE20FE" w:rsidRPr="00F474CA" w:rsidRDefault="00EE20FE" w:rsidP="00765F29">
            <w:pPr>
              <w:ind w:left="-70"/>
              <w:rPr>
                <w:sz w:val="17"/>
                <w:szCs w:val="17"/>
              </w:rPr>
            </w:pPr>
            <w:r w:rsidRPr="00F474CA">
              <w:rPr>
                <w:sz w:val="17"/>
                <w:szCs w:val="17"/>
              </w:rPr>
              <w:t>Strafsachen</w:t>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sz w:val="17"/>
                <w:szCs w:val="17"/>
              </w:rPr>
              <w:tab/>
            </w:r>
            <w:r w:rsidRPr="00F474CA">
              <w:rPr>
                <w:b/>
                <w:bCs/>
                <w:sz w:val="17"/>
                <w:szCs w:val="17"/>
              </w:rPr>
              <w:t>(I.2.10.2)</w:t>
            </w:r>
          </w:p>
          <w:p w:rsidR="00EE20FE" w:rsidRPr="00F474CA" w:rsidRDefault="00EE20FE" w:rsidP="00765F29">
            <w:pPr>
              <w:numPr>
                <w:ilvl w:val="0"/>
                <w:numId w:val="13"/>
              </w:numPr>
              <w:tabs>
                <w:tab w:val="clear" w:pos="720"/>
              </w:tabs>
              <w:ind w:left="214" w:hanging="284"/>
              <w:rPr>
                <w:rFonts w:ascii="Arial" w:hAnsi="Arial" w:cs="Arial"/>
                <w:sz w:val="17"/>
                <w:szCs w:val="17"/>
              </w:rPr>
            </w:pPr>
            <w:r w:rsidRPr="00F474CA">
              <w:rPr>
                <w:sz w:val="17"/>
                <w:szCs w:val="17"/>
              </w:rPr>
              <w:t>nach dem Aktiengesetz (</w:t>
            </w:r>
            <w:r w:rsidRPr="00F474CA">
              <w:rPr>
                <w:sz w:val="17"/>
                <w:szCs w:val="17"/>
                <w:u w:val="single"/>
              </w:rPr>
              <w:t>AktG</w:t>
            </w:r>
            <w:r w:rsidRPr="00F474CA">
              <w:rPr>
                <w:sz w:val="17"/>
                <w:szCs w:val="17"/>
              </w:rPr>
              <w:t>), dem Außenwirtschaftsgesetz (</w:t>
            </w:r>
            <w:r w:rsidRPr="00F474CA">
              <w:rPr>
                <w:sz w:val="17"/>
                <w:szCs w:val="17"/>
                <w:u w:val="single"/>
              </w:rPr>
              <w:t>AWG</w:t>
            </w:r>
            <w:r w:rsidRPr="00F474CA">
              <w:rPr>
                <w:sz w:val="17"/>
                <w:szCs w:val="17"/>
              </w:rPr>
              <w:t xml:space="preserve">), dem </w:t>
            </w:r>
            <w:proofErr w:type="spellStart"/>
            <w:r w:rsidRPr="00F474CA">
              <w:rPr>
                <w:sz w:val="17"/>
                <w:szCs w:val="17"/>
                <w:u w:val="single"/>
              </w:rPr>
              <w:t>BaufordSiG</w:t>
            </w:r>
            <w:proofErr w:type="spellEnd"/>
            <w:r w:rsidRPr="00F474CA">
              <w:rPr>
                <w:sz w:val="17"/>
                <w:szCs w:val="17"/>
                <w:u w:val="single"/>
              </w:rPr>
              <w:t>,</w:t>
            </w:r>
            <w:r w:rsidRPr="00F474CA">
              <w:rPr>
                <w:sz w:val="17"/>
                <w:szCs w:val="17"/>
              </w:rPr>
              <w:t xml:space="preserve"> dem Designgesetz, den </w:t>
            </w:r>
            <w:r w:rsidRPr="00F474CA">
              <w:rPr>
                <w:sz w:val="17"/>
                <w:szCs w:val="17"/>
                <w:u w:val="single"/>
              </w:rPr>
              <w:t>Devisen</w:t>
            </w:r>
            <w:r w:rsidRPr="00F474CA">
              <w:rPr>
                <w:sz w:val="17"/>
                <w:szCs w:val="17"/>
              </w:rPr>
              <w:t>bewirtschaftungsgesetzen, den Gesetzen über das Bankwesen und Kreditwesen (</w:t>
            </w:r>
            <w:r w:rsidRPr="00F474CA">
              <w:rPr>
                <w:sz w:val="17"/>
                <w:szCs w:val="17"/>
                <w:u w:val="single"/>
              </w:rPr>
              <w:t>KWG</w:t>
            </w:r>
            <w:r w:rsidRPr="00F474CA">
              <w:rPr>
                <w:sz w:val="17"/>
                <w:szCs w:val="17"/>
              </w:rPr>
              <w:t xml:space="preserve"> u.a.), Depotwesen (</w:t>
            </w:r>
            <w:r w:rsidRPr="00F474CA">
              <w:rPr>
                <w:sz w:val="17"/>
                <w:szCs w:val="17"/>
                <w:u w:val="single"/>
              </w:rPr>
              <w:t>DepotG</w:t>
            </w:r>
            <w:r w:rsidRPr="00F474CA">
              <w:rPr>
                <w:sz w:val="17"/>
                <w:szCs w:val="17"/>
              </w:rPr>
              <w:t xml:space="preserve"> u.a.) und Börsenwesen (</w:t>
            </w:r>
            <w:r w:rsidRPr="00F474CA">
              <w:rPr>
                <w:sz w:val="17"/>
                <w:szCs w:val="17"/>
                <w:u w:val="single"/>
              </w:rPr>
              <w:t>BörsG</w:t>
            </w:r>
            <w:r w:rsidRPr="00F474CA">
              <w:rPr>
                <w:sz w:val="17"/>
                <w:szCs w:val="17"/>
              </w:rPr>
              <w:t xml:space="preserve"> u.a.), dem Gesetz betreffend die Gesellschaften mit beschränkter Haftung (</w:t>
            </w:r>
            <w:r w:rsidRPr="00F474CA">
              <w:rPr>
                <w:sz w:val="17"/>
                <w:szCs w:val="17"/>
                <w:u w:val="single"/>
              </w:rPr>
              <w:t>GmbHG</w:t>
            </w:r>
            <w:r w:rsidRPr="00F474CA">
              <w:rPr>
                <w:sz w:val="17"/>
                <w:szCs w:val="17"/>
              </w:rPr>
              <w:t>), dem Gebrauchsmustergesetz (</w:t>
            </w:r>
            <w:r w:rsidRPr="00F474CA">
              <w:rPr>
                <w:sz w:val="17"/>
                <w:szCs w:val="17"/>
                <w:u w:val="single"/>
              </w:rPr>
              <w:t>GebrMG</w:t>
            </w:r>
            <w:r w:rsidRPr="00F474CA">
              <w:rPr>
                <w:sz w:val="17"/>
                <w:szCs w:val="17"/>
              </w:rPr>
              <w:t>), dem Genossenschaftsgesetz (</w:t>
            </w:r>
            <w:r w:rsidRPr="00F474CA">
              <w:rPr>
                <w:sz w:val="17"/>
                <w:szCs w:val="17"/>
                <w:u w:val="single"/>
              </w:rPr>
              <w:t>GenG</w:t>
            </w:r>
            <w:r w:rsidRPr="00F474CA">
              <w:rPr>
                <w:sz w:val="17"/>
                <w:szCs w:val="17"/>
              </w:rPr>
              <w:t>), Gesetz zum Schutz von Geschäftsgeheimnissen (</w:t>
            </w:r>
            <w:proofErr w:type="spellStart"/>
            <w:r w:rsidRPr="00F474CA">
              <w:rPr>
                <w:sz w:val="17"/>
                <w:szCs w:val="17"/>
              </w:rPr>
              <w:t>GeschGehG</w:t>
            </w:r>
            <w:proofErr w:type="spellEnd"/>
            <w:r w:rsidRPr="00F474CA">
              <w:rPr>
                <w:sz w:val="17"/>
                <w:szCs w:val="17"/>
              </w:rPr>
              <w:t>), dem Geschmacksmustergesetz (</w:t>
            </w:r>
            <w:proofErr w:type="spellStart"/>
            <w:r w:rsidRPr="00F474CA">
              <w:rPr>
                <w:sz w:val="17"/>
                <w:szCs w:val="17"/>
                <w:u w:val="single"/>
              </w:rPr>
              <w:t>GeschMG</w:t>
            </w:r>
            <w:proofErr w:type="spellEnd"/>
            <w:r w:rsidRPr="00F474CA">
              <w:rPr>
                <w:sz w:val="17"/>
                <w:szCs w:val="17"/>
              </w:rPr>
              <w:t>), dem Halbleiterschutzgesetz (</w:t>
            </w:r>
            <w:hyperlink r:id="rId8" w:history="1">
              <w:r w:rsidRPr="00F474CA">
                <w:rPr>
                  <w:rStyle w:val="Hyperlink"/>
                  <w:color w:val="auto"/>
                  <w:sz w:val="17"/>
                  <w:szCs w:val="17"/>
                </w:rPr>
                <w:t>HalblSchG</w:t>
              </w:r>
            </w:hyperlink>
            <w:r w:rsidRPr="00F474CA">
              <w:rPr>
                <w:sz w:val="17"/>
                <w:szCs w:val="17"/>
              </w:rPr>
              <w:t>), dem Handelsgesetzbuch (</w:t>
            </w:r>
            <w:r w:rsidRPr="00F474CA">
              <w:rPr>
                <w:sz w:val="17"/>
                <w:szCs w:val="17"/>
                <w:u w:val="single"/>
              </w:rPr>
              <w:t>HGB</w:t>
            </w:r>
            <w:r w:rsidRPr="00F474CA">
              <w:rPr>
                <w:sz w:val="17"/>
                <w:szCs w:val="17"/>
              </w:rPr>
              <w:t>), der Insolvenzordnung (</w:t>
            </w:r>
            <w:r w:rsidRPr="00F474CA">
              <w:rPr>
                <w:sz w:val="17"/>
                <w:szCs w:val="17"/>
                <w:u w:val="single"/>
              </w:rPr>
              <w:t>InsO</w:t>
            </w:r>
            <w:r w:rsidRPr="00F474CA">
              <w:rPr>
                <w:sz w:val="17"/>
                <w:szCs w:val="17"/>
              </w:rPr>
              <w:t>), dem Markengesetz (</w:t>
            </w:r>
            <w:r w:rsidRPr="00F474CA">
              <w:rPr>
                <w:sz w:val="17"/>
                <w:szCs w:val="17"/>
                <w:u w:val="single"/>
              </w:rPr>
              <w:t>MarkenG</w:t>
            </w:r>
            <w:r w:rsidRPr="00F474CA">
              <w:rPr>
                <w:sz w:val="17"/>
                <w:szCs w:val="17"/>
              </w:rPr>
              <w:t>), dem Gesetz zur Ausführung der EWG-Verordnung über die Europäische wirtschaftliche Interessenvereinigung (</w:t>
            </w:r>
            <w:r w:rsidRPr="00F474CA">
              <w:rPr>
                <w:sz w:val="17"/>
                <w:szCs w:val="17"/>
                <w:u w:val="single"/>
              </w:rPr>
              <w:t>EWIVAG</w:t>
            </w:r>
            <w:r w:rsidRPr="00F474CA">
              <w:rPr>
                <w:sz w:val="17"/>
                <w:szCs w:val="17"/>
              </w:rPr>
              <w:t xml:space="preserve">), dem Gesetz über die </w:t>
            </w:r>
            <w:r w:rsidRPr="00F474CA">
              <w:rPr>
                <w:sz w:val="17"/>
                <w:szCs w:val="17"/>
                <w:u w:val="single"/>
              </w:rPr>
              <w:t>Rechnungslegung</w:t>
            </w:r>
            <w:r w:rsidRPr="00F474CA">
              <w:rPr>
                <w:sz w:val="17"/>
                <w:szCs w:val="17"/>
              </w:rPr>
              <w:t xml:space="preserve"> von bestimmten Unternehmen und Konzernen (PublG u.a.), dem Patentgesetz (</w:t>
            </w:r>
            <w:r w:rsidRPr="00F474CA">
              <w:rPr>
                <w:sz w:val="17"/>
                <w:szCs w:val="17"/>
                <w:u w:val="single"/>
              </w:rPr>
              <w:t>PatG</w:t>
            </w:r>
            <w:r w:rsidRPr="00F474CA">
              <w:rPr>
                <w:sz w:val="17"/>
                <w:szCs w:val="17"/>
              </w:rPr>
              <w:t>), dem SCE-Ausführungsgesetz (</w:t>
            </w:r>
            <w:r w:rsidRPr="00F474CA">
              <w:rPr>
                <w:sz w:val="17"/>
                <w:szCs w:val="17"/>
                <w:u w:val="single"/>
              </w:rPr>
              <w:t>SCEAG</w:t>
            </w:r>
            <w:r w:rsidRPr="00F474CA">
              <w:rPr>
                <w:sz w:val="17"/>
                <w:szCs w:val="17"/>
              </w:rPr>
              <w:t>) dem SE-Ausführungsgesetz (</w:t>
            </w:r>
            <w:r w:rsidRPr="00F474CA">
              <w:rPr>
                <w:sz w:val="17"/>
                <w:szCs w:val="17"/>
                <w:u w:val="single"/>
              </w:rPr>
              <w:t>SEAG</w:t>
            </w:r>
            <w:r w:rsidRPr="00F474CA">
              <w:rPr>
                <w:sz w:val="17"/>
                <w:szCs w:val="17"/>
              </w:rPr>
              <w:t>), dem Sortenschutzgesetz (</w:t>
            </w:r>
            <w:proofErr w:type="spellStart"/>
            <w:r w:rsidRPr="00F474CA">
              <w:rPr>
                <w:sz w:val="17"/>
                <w:szCs w:val="17"/>
                <w:u w:val="single"/>
              </w:rPr>
              <w:t>SortSchG</w:t>
            </w:r>
            <w:proofErr w:type="spellEnd"/>
            <w:r w:rsidRPr="00F474CA">
              <w:rPr>
                <w:sz w:val="17"/>
                <w:szCs w:val="17"/>
              </w:rPr>
              <w:t>), dem Unternehmensstabilisierungs- und -</w:t>
            </w:r>
            <w:proofErr w:type="spellStart"/>
            <w:r w:rsidRPr="00F474CA">
              <w:rPr>
                <w:sz w:val="17"/>
                <w:szCs w:val="17"/>
              </w:rPr>
              <w:t>restrukturierungsgesetz</w:t>
            </w:r>
            <w:proofErr w:type="spellEnd"/>
            <w:r w:rsidRPr="00F474CA">
              <w:rPr>
                <w:sz w:val="17"/>
                <w:szCs w:val="17"/>
              </w:rPr>
              <w:t xml:space="preserve"> (</w:t>
            </w:r>
            <w:proofErr w:type="spellStart"/>
            <w:r w:rsidRPr="00F474CA">
              <w:rPr>
                <w:sz w:val="17"/>
                <w:szCs w:val="17"/>
                <w:u w:val="single"/>
              </w:rPr>
              <w:t>StaRUG</w:t>
            </w:r>
            <w:proofErr w:type="spellEnd"/>
            <w:r w:rsidRPr="00F474CA">
              <w:rPr>
                <w:sz w:val="17"/>
                <w:szCs w:val="17"/>
              </w:rPr>
              <w:t>),  dem Umwandlungsgesetz (</w:t>
            </w:r>
            <w:r w:rsidRPr="00F474CA">
              <w:rPr>
                <w:sz w:val="17"/>
                <w:szCs w:val="17"/>
                <w:u w:val="single"/>
              </w:rPr>
              <w:t>UmwG</w:t>
            </w:r>
            <w:r w:rsidRPr="00F474CA">
              <w:rPr>
                <w:sz w:val="17"/>
                <w:szCs w:val="17"/>
              </w:rPr>
              <w:t>), dem Versicherungsaufsichtsgesetz (</w:t>
            </w:r>
            <w:r w:rsidRPr="00F474CA">
              <w:rPr>
                <w:sz w:val="17"/>
                <w:szCs w:val="17"/>
                <w:u w:val="single"/>
              </w:rPr>
              <w:t>VAG</w:t>
            </w:r>
            <w:r w:rsidRPr="00F474CA">
              <w:rPr>
                <w:sz w:val="17"/>
                <w:szCs w:val="17"/>
              </w:rPr>
              <w:t>), dem Gesetz gegen den unlauteren Wettbewerb (</w:t>
            </w:r>
            <w:r w:rsidRPr="00F474CA">
              <w:rPr>
                <w:sz w:val="17"/>
                <w:szCs w:val="17"/>
                <w:u w:val="single"/>
              </w:rPr>
              <w:t>UWG</w:t>
            </w:r>
            <w:r w:rsidRPr="00F474CA">
              <w:rPr>
                <w:sz w:val="17"/>
                <w:szCs w:val="17"/>
              </w:rPr>
              <w:t>), dem Urheberrechtsgesetz (</w:t>
            </w:r>
            <w:r w:rsidRPr="00F474CA">
              <w:rPr>
                <w:sz w:val="17"/>
                <w:szCs w:val="17"/>
                <w:u w:val="single"/>
              </w:rPr>
              <w:t>UrhG</w:t>
            </w:r>
            <w:r w:rsidRPr="00F474CA">
              <w:rPr>
                <w:sz w:val="17"/>
                <w:szCs w:val="17"/>
              </w:rPr>
              <w:t>) und Kunsturheberrechtsgesetz (</w:t>
            </w:r>
            <w:r w:rsidRPr="00F474CA">
              <w:rPr>
                <w:sz w:val="17"/>
                <w:szCs w:val="17"/>
                <w:u w:val="single"/>
              </w:rPr>
              <w:t>KunstUrhG</w:t>
            </w:r>
            <w:r w:rsidRPr="00F474CA">
              <w:rPr>
                <w:sz w:val="17"/>
                <w:szCs w:val="17"/>
              </w:rPr>
              <w:t>), dem Wertpapierhandelsgesetz (</w:t>
            </w:r>
            <w:r w:rsidRPr="00F474CA">
              <w:rPr>
                <w:sz w:val="17"/>
                <w:szCs w:val="17"/>
                <w:u w:val="single"/>
              </w:rPr>
              <w:t>WpHG</w:t>
            </w:r>
            <w:r w:rsidRPr="00F474CA">
              <w:rPr>
                <w:sz w:val="17"/>
                <w:szCs w:val="17"/>
              </w:rPr>
              <w:t xml:space="preserve">), dem Wirtschaftsstrafgesetz </w:t>
            </w:r>
            <w:r w:rsidRPr="00F474CA">
              <w:rPr>
                <w:sz w:val="17"/>
                <w:szCs w:val="17"/>
                <w:u w:val="single"/>
              </w:rPr>
              <w:t>(WiStG</w:t>
            </w:r>
            <w:r w:rsidRPr="00F474CA">
              <w:rPr>
                <w:sz w:val="17"/>
                <w:szCs w:val="17"/>
              </w:rPr>
              <w:t xml:space="preserve">) und dem </w:t>
            </w:r>
            <w:proofErr w:type="spellStart"/>
            <w:r w:rsidRPr="00F474CA">
              <w:rPr>
                <w:sz w:val="17"/>
                <w:szCs w:val="17"/>
              </w:rPr>
              <w:t>Zahlungsdiensteaufsichtsgesetz</w:t>
            </w:r>
            <w:proofErr w:type="spellEnd"/>
            <w:r w:rsidRPr="00F474CA">
              <w:rPr>
                <w:sz w:val="17"/>
                <w:szCs w:val="17"/>
              </w:rPr>
              <w:t xml:space="preserve"> (</w:t>
            </w:r>
            <w:r w:rsidRPr="00F474CA">
              <w:rPr>
                <w:sz w:val="17"/>
                <w:szCs w:val="17"/>
                <w:u w:val="single"/>
              </w:rPr>
              <w:t>ZAG</w:t>
            </w:r>
            <w:r w:rsidRPr="00F474CA">
              <w:rPr>
                <w:sz w:val="17"/>
                <w:szCs w:val="17"/>
              </w:rPr>
              <w:t>),</w:t>
            </w:r>
          </w:p>
          <w:p w:rsidR="00EE20FE" w:rsidRPr="00F474CA" w:rsidRDefault="00EE20FE" w:rsidP="00765F29">
            <w:pPr>
              <w:numPr>
                <w:ilvl w:val="0"/>
                <w:numId w:val="13"/>
              </w:numPr>
              <w:tabs>
                <w:tab w:val="clear" w:pos="720"/>
              </w:tabs>
              <w:ind w:left="214" w:hanging="284"/>
              <w:rPr>
                <w:rFonts w:ascii="Arial" w:hAnsi="Arial" w:cs="Arial"/>
                <w:sz w:val="17"/>
                <w:szCs w:val="17"/>
              </w:rPr>
            </w:pPr>
            <w:r w:rsidRPr="00F474CA">
              <w:rPr>
                <w:rFonts w:ascii="Arial" w:hAnsi="Arial" w:cs="Arial"/>
                <w:sz w:val="17"/>
                <w:szCs w:val="17"/>
              </w:rPr>
              <w:t>des Subventionsbetruges (</w:t>
            </w:r>
            <w:r w:rsidRPr="00F474CA">
              <w:rPr>
                <w:rFonts w:ascii="Arial" w:hAnsi="Arial" w:cs="Arial"/>
                <w:sz w:val="17"/>
                <w:szCs w:val="17"/>
                <w:u w:val="single"/>
              </w:rPr>
              <w:t>§ 264 StGB</w:t>
            </w:r>
            <w:r w:rsidRPr="00F474CA">
              <w:rPr>
                <w:rFonts w:ascii="Arial" w:hAnsi="Arial" w:cs="Arial"/>
                <w:sz w:val="17"/>
                <w:szCs w:val="17"/>
              </w:rPr>
              <w:t xml:space="preserve">), des Kapitalanlagebetruges </w:t>
            </w:r>
            <w:r w:rsidRPr="00F474CA">
              <w:rPr>
                <w:rFonts w:ascii="Arial" w:hAnsi="Arial" w:cs="Arial"/>
                <w:sz w:val="17"/>
                <w:szCs w:val="17"/>
                <w:u w:val="single"/>
              </w:rPr>
              <w:t>(§ 264 a StGB</w:t>
            </w:r>
            <w:r w:rsidRPr="00F474CA">
              <w:rPr>
                <w:rFonts w:ascii="Arial" w:hAnsi="Arial" w:cs="Arial"/>
                <w:sz w:val="17"/>
                <w:szCs w:val="17"/>
              </w:rPr>
              <w:t>), des Kreditbetruges (</w:t>
            </w:r>
            <w:r w:rsidRPr="00F474CA">
              <w:rPr>
                <w:rFonts w:ascii="Arial" w:hAnsi="Arial" w:cs="Arial"/>
                <w:sz w:val="17"/>
                <w:szCs w:val="17"/>
                <w:u w:val="single"/>
              </w:rPr>
              <w:t>§ 265 b StGB</w:t>
            </w:r>
            <w:r w:rsidRPr="00F474CA">
              <w:rPr>
                <w:rFonts w:ascii="Arial" w:hAnsi="Arial" w:cs="Arial"/>
                <w:sz w:val="17"/>
                <w:szCs w:val="17"/>
              </w:rPr>
              <w:t>), des Vorenthaltens und Veruntreuens von Arbeitsentgelt (</w:t>
            </w:r>
            <w:r w:rsidRPr="00F474CA">
              <w:rPr>
                <w:rFonts w:ascii="Arial" w:hAnsi="Arial" w:cs="Arial"/>
                <w:sz w:val="17"/>
                <w:szCs w:val="17"/>
                <w:u w:val="single"/>
              </w:rPr>
              <w:t>§ 266 a StGB</w:t>
            </w:r>
            <w:r w:rsidRPr="00F474CA">
              <w:rPr>
                <w:rFonts w:ascii="Arial" w:hAnsi="Arial" w:cs="Arial"/>
                <w:sz w:val="17"/>
                <w:szCs w:val="17"/>
              </w:rPr>
              <w:t>), des Bankrotts (</w:t>
            </w:r>
            <w:r w:rsidRPr="00F474CA">
              <w:rPr>
                <w:rFonts w:ascii="Arial" w:hAnsi="Arial" w:cs="Arial"/>
                <w:sz w:val="17"/>
                <w:szCs w:val="17"/>
                <w:u w:val="single"/>
              </w:rPr>
              <w:t>§§ 283, 283 a StGB</w:t>
            </w:r>
            <w:r w:rsidRPr="00F474CA">
              <w:rPr>
                <w:rFonts w:ascii="Arial" w:hAnsi="Arial" w:cs="Arial"/>
                <w:sz w:val="17"/>
                <w:szCs w:val="17"/>
              </w:rPr>
              <w:t>), der Verletzung der Buchführungspflicht (</w:t>
            </w:r>
            <w:r w:rsidRPr="00F474CA">
              <w:rPr>
                <w:rFonts w:ascii="Arial" w:hAnsi="Arial" w:cs="Arial"/>
                <w:sz w:val="17"/>
                <w:szCs w:val="17"/>
                <w:u w:val="single"/>
              </w:rPr>
              <w:t>§ 283 b StGB</w:t>
            </w:r>
            <w:r w:rsidRPr="00F474CA">
              <w:rPr>
                <w:rFonts w:ascii="Arial" w:hAnsi="Arial" w:cs="Arial"/>
                <w:sz w:val="17"/>
                <w:szCs w:val="17"/>
              </w:rPr>
              <w:t>), der Gläubigerbegünstigung (</w:t>
            </w:r>
            <w:r w:rsidRPr="00F474CA">
              <w:rPr>
                <w:rFonts w:ascii="Arial" w:hAnsi="Arial" w:cs="Arial"/>
                <w:sz w:val="17"/>
                <w:szCs w:val="17"/>
                <w:u w:val="single"/>
              </w:rPr>
              <w:t>§ 283 c StGB</w:t>
            </w:r>
            <w:r w:rsidRPr="00F474CA">
              <w:rPr>
                <w:rFonts w:ascii="Arial" w:hAnsi="Arial" w:cs="Arial"/>
                <w:sz w:val="17"/>
                <w:szCs w:val="17"/>
              </w:rPr>
              <w:t>) und der Schuldnerbegünstigung (</w:t>
            </w:r>
            <w:r w:rsidRPr="00F474CA">
              <w:rPr>
                <w:rFonts w:ascii="Arial" w:hAnsi="Arial" w:cs="Arial"/>
                <w:sz w:val="17"/>
                <w:szCs w:val="17"/>
                <w:u w:val="single"/>
              </w:rPr>
              <w:t>§ 283 d StGB</w:t>
            </w:r>
            <w:r w:rsidRPr="00F474CA">
              <w:rPr>
                <w:rFonts w:ascii="Arial" w:hAnsi="Arial" w:cs="Arial"/>
                <w:sz w:val="17"/>
                <w:szCs w:val="17"/>
              </w:rPr>
              <w:t>), des unerlaubten Glücksspiels (</w:t>
            </w:r>
            <w:r w:rsidRPr="00F474CA">
              <w:rPr>
                <w:rFonts w:ascii="Arial" w:hAnsi="Arial" w:cs="Arial"/>
                <w:sz w:val="17"/>
                <w:szCs w:val="17"/>
                <w:u w:val="single"/>
              </w:rPr>
              <w:t>§§ 284 - 287 StGB</w:t>
            </w:r>
            <w:r w:rsidRPr="00F474CA">
              <w:rPr>
                <w:rFonts w:ascii="Arial" w:hAnsi="Arial" w:cs="Arial"/>
                <w:sz w:val="17"/>
                <w:szCs w:val="17"/>
              </w:rPr>
              <w:t>),</w:t>
            </w:r>
          </w:p>
          <w:p w:rsidR="00EE20FE" w:rsidRPr="00F474CA" w:rsidRDefault="00EE20FE" w:rsidP="00765F29">
            <w:pPr>
              <w:numPr>
                <w:ilvl w:val="0"/>
                <w:numId w:val="13"/>
              </w:numPr>
              <w:tabs>
                <w:tab w:val="clear" w:pos="720"/>
              </w:tabs>
              <w:ind w:left="214" w:hanging="284"/>
              <w:rPr>
                <w:rFonts w:ascii="Arial" w:hAnsi="Arial" w:cs="Arial"/>
                <w:sz w:val="17"/>
                <w:szCs w:val="17"/>
              </w:rPr>
            </w:pPr>
            <w:r w:rsidRPr="00F474CA">
              <w:rPr>
                <w:rFonts w:ascii="Arial" w:hAnsi="Arial" w:cs="Arial"/>
                <w:sz w:val="17"/>
                <w:szCs w:val="17"/>
              </w:rPr>
              <w:t>nach dem Arbeitnehmerüberlassungsgesetz (</w:t>
            </w:r>
            <w:r w:rsidRPr="00F474CA">
              <w:rPr>
                <w:rFonts w:ascii="Arial" w:hAnsi="Arial" w:cs="Arial"/>
                <w:sz w:val="17"/>
                <w:szCs w:val="17"/>
                <w:u w:val="single"/>
              </w:rPr>
              <w:t>AÜG</w:t>
            </w:r>
            <w:r w:rsidRPr="00F474CA">
              <w:rPr>
                <w:rFonts w:ascii="Arial" w:hAnsi="Arial" w:cs="Arial"/>
                <w:sz w:val="17"/>
                <w:szCs w:val="17"/>
              </w:rPr>
              <w:t>) und dem Schwarzarbeitsbekämpfungsgesetz (</w:t>
            </w:r>
            <w:proofErr w:type="spellStart"/>
            <w:r w:rsidRPr="00F474CA">
              <w:rPr>
                <w:rFonts w:ascii="Arial" w:hAnsi="Arial" w:cs="Arial"/>
                <w:sz w:val="17"/>
                <w:szCs w:val="17"/>
                <w:u w:val="single"/>
              </w:rPr>
              <w:t>SchwarzArbG</w:t>
            </w:r>
            <w:proofErr w:type="spellEnd"/>
            <w:r w:rsidRPr="00F474CA">
              <w:rPr>
                <w:rFonts w:ascii="Arial" w:hAnsi="Arial" w:cs="Arial"/>
                <w:sz w:val="17"/>
                <w:szCs w:val="17"/>
              </w:rPr>
              <w:t xml:space="preserve">) </w:t>
            </w:r>
            <w:r w:rsidRPr="00F474CA">
              <w:rPr>
                <w:sz w:val="17"/>
                <w:szCs w:val="17"/>
              </w:rPr>
              <w:t xml:space="preserve">sowie Ordnungswidrigkeiten nach § 8 Abs. 3 </w:t>
            </w:r>
            <w:proofErr w:type="spellStart"/>
            <w:r w:rsidRPr="00F474CA">
              <w:rPr>
                <w:sz w:val="17"/>
                <w:szCs w:val="17"/>
              </w:rPr>
              <w:t>SchwarzArbG</w:t>
            </w:r>
            <w:proofErr w:type="spellEnd"/>
            <w:r w:rsidRPr="00F474CA">
              <w:rPr>
                <w:sz w:val="17"/>
                <w:szCs w:val="17"/>
              </w:rPr>
              <w:t xml:space="preserve"> </w:t>
            </w:r>
            <w:proofErr w:type="spellStart"/>
            <w:r w:rsidRPr="00F474CA">
              <w:rPr>
                <w:sz w:val="17"/>
                <w:szCs w:val="17"/>
              </w:rPr>
              <w:t>i.V.m</w:t>
            </w:r>
            <w:proofErr w:type="spellEnd"/>
            <w:r w:rsidRPr="00F474CA">
              <w:rPr>
                <w:sz w:val="17"/>
                <w:szCs w:val="17"/>
              </w:rPr>
              <w:t>. § 266a Abs. 2 StGB,</w:t>
            </w:r>
          </w:p>
          <w:p w:rsidR="00EE20FE" w:rsidRPr="00F474CA" w:rsidRDefault="00EE20FE" w:rsidP="00765F29">
            <w:pPr>
              <w:numPr>
                <w:ilvl w:val="0"/>
                <w:numId w:val="13"/>
              </w:numPr>
              <w:tabs>
                <w:tab w:val="clear" w:pos="720"/>
              </w:tabs>
              <w:ind w:left="214" w:hanging="284"/>
              <w:rPr>
                <w:rFonts w:ascii="Arial" w:hAnsi="Arial" w:cs="Arial"/>
                <w:sz w:val="17"/>
                <w:szCs w:val="17"/>
              </w:rPr>
            </w:pPr>
            <w:r w:rsidRPr="00F474CA">
              <w:rPr>
                <w:rFonts w:ascii="Arial" w:hAnsi="Arial" w:cs="Arial"/>
                <w:sz w:val="17"/>
                <w:szCs w:val="17"/>
              </w:rPr>
              <w:t>der wettbewerbsbeschränkenden Absprachen bei Ausschreibungen (§ 298 StGB) sowie der Bestechlichkeit und Bestechung im geschäftlichen Verkehr und im Gesundheitswesen (§§ 299 - 301 StGB),</w:t>
            </w:r>
          </w:p>
          <w:p w:rsidR="00EE20FE" w:rsidRPr="00F474CA" w:rsidRDefault="00EE20FE" w:rsidP="00765F29">
            <w:pPr>
              <w:numPr>
                <w:ilvl w:val="0"/>
                <w:numId w:val="13"/>
              </w:numPr>
              <w:tabs>
                <w:tab w:val="clear" w:pos="720"/>
              </w:tabs>
              <w:ind w:left="214" w:hanging="284"/>
              <w:rPr>
                <w:rFonts w:ascii="Arial" w:hAnsi="Arial" w:cs="Arial"/>
                <w:sz w:val="17"/>
                <w:szCs w:val="17"/>
              </w:rPr>
            </w:pPr>
            <w:r w:rsidRPr="00F474CA">
              <w:rPr>
                <w:rFonts w:ascii="Arial" w:hAnsi="Arial" w:cs="Arial"/>
                <w:sz w:val="17"/>
                <w:szCs w:val="17"/>
              </w:rPr>
              <w:t>des Betruges (</w:t>
            </w:r>
            <w:r w:rsidRPr="00F474CA">
              <w:rPr>
                <w:rFonts w:ascii="Arial" w:hAnsi="Arial" w:cs="Arial"/>
                <w:sz w:val="17"/>
                <w:szCs w:val="17"/>
                <w:u w:val="single"/>
              </w:rPr>
              <w:t>§ 263 StGB</w:t>
            </w:r>
            <w:r w:rsidRPr="00F474CA">
              <w:rPr>
                <w:rFonts w:ascii="Arial" w:hAnsi="Arial" w:cs="Arial"/>
                <w:sz w:val="17"/>
                <w:szCs w:val="17"/>
              </w:rPr>
              <w:t>), des Computerbetruges (</w:t>
            </w:r>
            <w:r w:rsidRPr="00F474CA">
              <w:rPr>
                <w:rFonts w:ascii="Arial" w:hAnsi="Arial" w:cs="Arial"/>
                <w:sz w:val="17"/>
                <w:szCs w:val="17"/>
                <w:u w:val="single"/>
              </w:rPr>
              <w:t>§ 263 a StGB</w:t>
            </w:r>
            <w:r w:rsidRPr="00F474CA">
              <w:rPr>
                <w:rFonts w:ascii="Arial" w:hAnsi="Arial" w:cs="Arial"/>
                <w:sz w:val="17"/>
                <w:szCs w:val="17"/>
              </w:rPr>
              <w:t xml:space="preserve">), der Untreue </w:t>
            </w:r>
            <w:r w:rsidRPr="00F474CA">
              <w:rPr>
                <w:rFonts w:ascii="Arial" w:hAnsi="Arial" w:cs="Arial"/>
                <w:sz w:val="17"/>
                <w:szCs w:val="17"/>
                <w:u w:val="single"/>
              </w:rPr>
              <w:t>(§ 266 StGB</w:t>
            </w:r>
            <w:r w:rsidRPr="00F474CA">
              <w:rPr>
                <w:rFonts w:ascii="Arial" w:hAnsi="Arial" w:cs="Arial"/>
                <w:sz w:val="17"/>
                <w:szCs w:val="17"/>
              </w:rPr>
              <w:t>), der Geldwäsche (</w:t>
            </w:r>
            <w:r w:rsidRPr="00F474CA">
              <w:rPr>
                <w:rFonts w:ascii="Arial" w:hAnsi="Arial" w:cs="Arial"/>
                <w:sz w:val="17"/>
                <w:szCs w:val="17"/>
                <w:u w:val="single"/>
              </w:rPr>
              <w:t>§ 261 StGB</w:t>
            </w:r>
            <w:r w:rsidRPr="00F474CA">
              <w:rPr>
                <w:rFonts w:ascii="Arial" w:hAnsi="Arial" w:cs="Arial"/>
                <w:sz w:val="17"/>
                <w:szCs w:val="17"/>
              </w:rPr>
              <w:t>), des Wuchers (</w:t>
            </w:r>
            <w:r w:rsidRPr="00F474CA">
              <w:rPr>
                <w:rFonts w:ascii="Arial" w:hAnsi="Arial" w:cs="Arial"/>
                <w:sz w:val="17"/>
                <w:szCs w:val="17"/>
                <w:u w:val="single"/>
              </w:rPr>
              <w:t>§ 291 StGB</w:t>
            </w:r>
            <w:r w:rsidRPr="00F474CA">
              <w:rPr>
                <w:rFonts w:ascii="Arial" w:hAnsi="Arial" w:cs="Arial"/>
                <w:sz w:val="17"/>
                <w:szCs w:val="17"/>
              </w:rPr>
              <w:t>), der Vorteilsannahme (</w:t>
            </w:r>
            <w:r w:rsidRPr="00F474CA">
              <w:rPr>
                <w:rFonts w:ascii="Arial" w:hAnsi="Arial" w:cs="Arial"/>
                <w:sz w:val="17"/>
                <w:szCs w:val="17"/>
                <w:u w:val="single"/>
              </w:rPr>
              <w:t>§ 331 StGB</w:t>
            </w:r>
            <w:r w:rsidRPr="00F474CA">
              <w:rPr>
                <w:rFonts w:ascii="Arial" w:hAnsi="Arial" w:cs="Arial"/>
                <w:sz w:val="17"/>
                <w:szCs w:val="17"/>
              </w:rPr>
              <w:t>), der Bestechlichkeit (</w:t>
            </w:r>
            <w:r w:rsidRPr="00F474CA">
              <w:rPr>
                <w:rFonts w:ascii="Arial" w:hAnsi="Arial" w:cs="Arial"/>
                <w:sz w:val="17"/>
                <w:szCs w:val="17"/>
                <w:u w:val="single"/>
              </w:rPr>
              <w:t>§ 332 StGB</w:t>
            </w:r>
            <w:r w:rsidRPr="00F474CA">
              <w:rPr>
                <w:rFonts w:ascii="Arial" w:hAnsi="Arial" w:cs="Arial"/>
                <w:sz w:val="17"/>
                <w:szCs w:val="17"/>
              </w:rPr>
              <w:t xml:space="preserve">), der Vorteilsgewährung </w:t>
            </w:r>
            <w:r w:rsidRPr="00F474CA">
              <w:rPr>
                <w:rFonts w:ascii="Arial" w:hAnsi="Arial" w:cs="Arial"/>
                <w:sz w:val="17"/>
                <w:szCs w:val="17"/>
                <w:u w:val="single"/>
              </w:rPr>
              <w:t>(§ 333 StGB</w:t>
            </w:r>
            <w:r w:rsidRPr="00F474CA">
              <w:rPr>
                <w:rFonts w:ascii="Arial" w:hAnsi="Arial" w:cs="Arial"/>
                <w:sz w:val="17"/>
                <w:szCs w:val="17"/>
              </w:rPr>
              <w:t>) und der Bestechung (</w:t>
            </w:r>
            <w:r w:rsidRPr="00F474CA">
              <w:rPr>
                <w:rFonts w:ascii="Arial" w:hAnsi="Arial" w:cs="Arial"/>
                <w:sz w:val="17"/>
                <w:szCs w:val="17"/>
                <w:u w:val="single"/>
              </w:rPr>
              <w:t>§ 334 StGB</w:t>
            </w:r>
            <w:r w:rsidRPr="00F474CA">
              <w:rPr>
                <w:rFonts w:ascii="Arial" w:hAnsi="Arial" w:cs="Arial"/>
                <w:sz w:val="17"/>
                <w:szCs w:val="17"/>
              </w:rPr>
              <w:t xml:space="preserve">), </w:t>
            </w:r>
            <w:r w:rsidRPr="00F474CA">
              <w:rPr>
                <w:rFonts w:ascii="Arial" w:hAnsi="Arial" w:cs="Arial"/>
                <w:sz w:val="17"/>
                <w:szCs w:val="17"/>
              </w:rPr>
              <w:br/>
            </w:r>
            <w:r w:rsidRPr="00F474CA">
              <w:rPr>
                <w:rFonts w:ascii="Arial" w:hAnsi="Arial" w:cs="Arial"/>
                <w:sz w:val="17"/>
                <w:szCs w:val="17"/>
              </w:rPr>
              <w:lastRenderedPageBreak/>
              <w:t xml:space="preserve">- </w:t>
            </w:r>
            <w:r w:rsidRPr="00F474CA">
              <w:rPr>
                <w:rFonts w:ascii="Arial" w:hAnsi="Arial" w:cs="Arial"/>
                <w:sz w:val="17"/>
                <w:szCs w:val="17"/>
                <w:u w:val="single"/>
              </w:rPr>
              <w:t>wenn</w:t>
            </w:r>
            <w:r w:rsidRPr="00F474CA">
              <w:rPr>
                <w:rFonts w:ascii="Arial" w:hAnsi="Arial" w:cs="Arial"/>
                <w:sz w:val="17"/>
                <w:szCs w:val="17"/>
              </w:rPr>
              <w:t xml:space="preserve"> die Tat - auch nur teilweise - durch Inhaber, Gesellschafter, Organe oder Bevollmächtigte eines Handelsgewerbes (Kaufleute (§§ 1-6 HGB), Handelsvertreter und -makler, Personenhandelsgesellschaften (OHG, KG) , Kapitalgesellschaften (GmbH, AG, KGaA)), oder einer anderen juristischen Person (Banken, Versicherungsunternehmen und -vereine a.G., Genossenschaften, Stiftungen, Vereine und Verbände, Kirchen, Behörden, Körperschaften und Anstalten des öffentlichen Rechts, u.a.) unter Ausnutzung dieser Stellung, insbesondere unter der Handelsfirma (§ 17 HGB), im geschäftlichen Verkehr begangen worden sind </w:t>
            </w:r>
            <w:r w:rsidRPr="00F474CA">
              <w:rPr>
                <w:rFonts w:ascii="Arial" w:hAnsi="Arial" w:cs="Arial"/>
                <w:sz w:val="17"/>
                <w:szCs w:val="17"/>
              </w:rPr>
              <w:br/>
              <w:t xml:space="preserve">- </w:t>
            </w:r>
            <w:r w:rsidRPr="00F474CA">
              <w:rPr>
                <w:rFonts w:ascii="Arial" w:hAnsi="Arial" w:cs="Arial"/>
                <w:sz w:val="17"/>
                <w:szCs w:val="17"/>
                <w:u w:val="single"/>
              </w:rPr>
              <w:t>und</w:t>
            </w:r>
            <w:r w:rsidRPr="00F474CA">
              <w:rPr>
                <w:rFonts w:ascii="Arial" w:hAnsi="Arial" w:cs="Arial"/>
                <w:sz w:val="17"/>
                <w:szCs w:val="17"/>
              </w:rPr>
              <w:t xml:space="preserve"> die Staatsanwaltschaft die Eröffnung des Hauptverfahrens (in </w:t>
            </w:r>
            <w:proofErr w:type="spellStart"/>
            <w:r w:rsidRPr="00F474CA">
              <w:rPr>
                <w:rFonts w:ascii="Arial" w:hAnsi="Arial" w:cs="Arial"/>
                <w:sz w:val="17"/>
                <w:szCs w:val="17"/>
              </w:rPr>
              <w:t>Cs</w:t>
            </w:r>
            <w:proofErr w:type="spellEnd"/>
            <w:r w:rsidRPr="00F474CA">
              <w:rPr>
                <w:rFonts w:ascii="Arial" w:hAnsi="Arial" w:cs="Arial"/>
                <w:sz w:val="17"/>
                <w:szCs w:val="17"/>
              </w:rPr>
              <w:t xml:space="preserve">-Sachen die Durchführung der Hauptverhandlung nach Einspruch) vor dem Strafrichter - Abteilung für Wirtschaftsstrafsachen -  oder Schöffengericht - Abteilung für Wirtschaftsstrafsachen - beantragt. </w:t>
            </w:r>
          </w:p>
          <w:p w:rsidR="00EE20FE" w:rsidRPr="00F474CA" w:rsidRDefault="00EE20FE" w:rsidP="00765F29">
            <w:pPr>
              <w:numPr>
                <w:ilvl w:val="0"/>
                <w:numId w:val="13"/>
              </w:numPr>
              <w:tabs>
                <w:tab w:val="clear" w:pos="720"/>
              </w:tabs>
              <w:ind w:left="214" w:hanging="284"/>
              <w:rPr>
                <w:rFonts w:ascii="Arial" w:hAnsi="Arial" w:cs="Arial"/>
                <w:sz w:val="17"/>
                <w:szCs w:val="17"/>
              </w:rPr>
            </w:pPr>
            <w:r w:rsidRPr="00F474CA">
              <w:rPr>
                <w:rFonts w:ascii="Arial" w:hAnsi="Arial" w:cs="Arial"/>
                <w:sz w:val="17"/>
                <w:szCs w:val="17"/>
              </w:rPr>
              <w:t xml:space="preserve">die zum Zeitpunkt der Anklageerhebung bei der Staatsanwaltschaft Hannover unter den Sachgebieten Wirtschaftsstrafsachen, Geldwäschedelikte oder Korruptionsdelikte (SG 40, 41, 43, 44, 50) geführt werden. </w:t>
            </w:r>
          </w:p>
          <w:p w:rsidR="00EE20FE" w:rsidRPr="00F474CA" w:rsidRDefault="00EE20FE" w:rsidP="00765F29">
            <w:pPr>
              <w:ind w:left="-70"/>
              <w:rPr>
                <w:rFonts w:ascii="Arial" w:hAnsi="Arial" w:cs="Arial"/>
                <w:sz w:val="17"/>
                <w:szCs w:val="17"/>
              </w:rPr>
            </w:pPr>
            <w:r w:rsidRPr="00F474CA">
              <w:rPr>
                <w:rFonts w:ascii="Arial" w:hAnsi="Arial" w:cs="Arial"/>
                <w:sz w:val="17"/>
                <w:szCs w:val="17"/>
              </w:rPr>
              <w:t xml:space="preserve">Dies gilt nicht, wenn dieselbe Handlung eine Straftat nach dem Betäubungsmittelgesetz darstellt, und nicht für Straftaten, für die eine Spezialzuständigkeit nach I.1.1 (Steuerstrafsachen), I.1.2 (Erweitertes Schöffengericht), I.1.5 (Beschleunigte Verfahren) oder I.1.6 (Abt. 204) gegeben ist.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1.8</w:t>
            </w:r>
          </w:p>
        </w:tc>
        <w:tc>
          <w:tcPr>
            <w:tcW w:w="8789"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Strafsachen wegen Zuwiderhandlungen gegen § 170 StGB</w:t>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b/>
                <w:sz w:val="17"/>
                <w:szCs w:val="17"/>
              </w:rPr>
              <w:t>(I.2.10.3)</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1.9.1</w:t>
            </w:r>
          </w:p>
        </w:tc>
        <w:tc>
          <w:tcPr>
            <w:tcW w:w="8789" w:type="dxa"/>
          </w:tcPr>
          <w:p w:rsidR="00EE20FE" w:rsidRPr="00F474CA" w:rsidRDefault="00EE20FE" w:rsidP="00765F29">
            <w:pPr>
              <w:widowControl w:val="0"/>
              <w:tabs>
                <w:tab w:val="left" w:pos="-426"/>
              </w:tabs>
              <w:ind w:left="-70"/>
              <w:rPr>
                <w:rFonts w:ascii="Arial" w:hAnsi="Arial" w:cs="Arial"/>
                <w:b/>
                <w:sz w:val="17"/>
                <w:szCs w:val="17"/>
              </w:rPr>
            </w:pPr>
            <w:r w:rsidRPr="00F474CA">
              <w:rPr>
                <w:rFonts w:ascii="Arial" w:hAnsi="Arial" w:cs="Arial"/>
                <w:sz w:val="17"/>
                <w:szCs w:val="17"/>
              </w:rPr>
              <w:t>Feststellung der Jahresschöffenliste und Schöffenauslosung</w:t>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b/>
                <w:sz w:val="17"/>
                <w:szCs w:val="17"/>
              </w:rPr>
              <w:t>(I.2.11)</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8789"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1.9.2</w:t>
            </w:r>
          </w:p>
        </w:tc>
        <w:tc>
          <w:tcPr>
            <w:tcW w:w="8789"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Entscheidung über Anträge auf Feststellung der richterlichen Befangenheit </w:t>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sz w:val="17"/>
                <w:szCs w:val="17"/>
              </w:rPr>
              <w:tab/>
            </w:r>
            <w:r w:rsidRPr="00F474CA">
              <w:rPr>
                <w:rFonts w:ascii="Arial" w:hAnsi="Arial" w:cs="Arial"/>
                <w:b/>
                <w:sz w:val="17"/>
                <w:szCs w:val="17"/>
              </w:rPr>
              <w:t>(I.2.12)</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u w:val="single"/>
              </w:rPr>
            </w:pPr>
            <w:r w:rsidRPr="00F474CA">
              <w:rPr>
                <w:rFonts w:ascii="Arial" w:hAnsi="Arial" w:cs="Arial"/>
                <w:sz w:val="22"/>
                <w:szCs w:val="22"/>
              </w:rPr>
              <w:br w:type="page"/>
            </w:r>
            <w:r w:rsidRPr="00F474CA">
              <w:rPr>
                <w:rFonts w:ascii="Arial" w:hAnsi="Arial" w:cs="Arial"/>
                <w:sz w:val="19"/>
                <w:szCs w:val="19"/>
              </w:rPr>
              <w:br w:type="page"/>
            </w:r>
            <w:r w:rsidRPr="00F474CA">
              <w:rPr>
                <w:rFonts w:ascii="Arial" w:hAnsi="Arial" w:cs="Arial"/>
                <w:b/>
                <w:sz w:val="21"/>
                <w:szCs w:val="21"/>
                <w:u w:val="single"/>
              </w:rPr>
              <w:t>2.</w:t>
            </w:r>
          </w:p>
        </w:tc>
        <w:tc>
          <w:tcPr>
            <w:tcW w:w="9072" w:type="dxa"/>
          </w:tcPr>
          <w:p w:rsidR="00EE20FE" w:rsidRPr="00F474CA" w:rsidRDefault="00EE20FE" w:rsidP="00765F29">
            <w:pPr>
              <w:pStyle w:val="pb"/>
              <w:widowControl w:val="0"/>
              <w:tabs>
                <w:tab w:val="clear" w:pos="3686"/>
                <w:tab w:val="clear" w:pos="4820"/>
                <w:tab w:val="left" w:pos="709"/>
              </w:tabs>
              <w:ind w:left="-70"/>
              <w:rPr>
                <w:rFonts w:ascii="Arial" w:hAnsi="Arial" w:cs="Arial"/>
                <w:b/>
                <w:sz w:val="17"/>
                <w:szCs w:val="17"/>
                <w:u w:val="single"/>
              </w:rPr>
            </w:pPr>
            <w:r w:rsidRPr="00F474CA">
              <w:rPr>
                <w:rFonts w:ascii="Arial" w:hAnsi="Arial" w:cs="Arial"/>
                <w:b/>
                <w:sz w:val="21"/>
                <w:szCs w:val="21"/>
                <w:u w:val="single"/>
              </w:rPr>
              <w:t xml:space="preserve">Turnusregelungen </w:t>
            </w:r>
          </w:p>
        </w:tc>
      </w:tr>
    </w:tbl>
    <w:p w:rsidR="00EE20FE" w:rsidRPr="00F474CA" w:rsidRDefault="00EE20FE" w:rsidP="00EE20FE">
      <w:pPr>
        <w:tabs>
          <w:tab w:val="left" w:pos="497"/>
        </w:tabs>
        <w:ind w:left="-70"/>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b/>
                <w:sz w:val="20"/>
              </w:rPr>
              <w:t>2.1</w:t>
            </w:r>
          </w:p>
        </w:tc>
        <w:tc>
          <w:tcPr>
            <w:tcW w:w="9072" w:type="dxa"/>
          </w:tcPr>
          <w:p w:rsidR="00EE20FE" w:rsidRPr="00F474CA" w:rsidRDefault="00EE20FE" w:rsidP="00765F29">
            <w:pPr>
              <w:widowControl w:val="0"/>
              <w:tabs>
                <w:tab w:val="left" w:pos="-426"/>
              </w:tabs>
              <w:ind w:left="-70"/>
              <w:rPr>
                <w:rFonts w:ascii="Arial" w:hAnsi="Arial" w:cs="Arial"/>
                <w:b/>
                <w:sz w:val="20"/>
                <w:u w:val="single"/>
              </w:rPr>
            </w:pPr>
            <w:r w:rsidRPr="00F474CA">
              <w:rPr>
                <w:rFonts w:ascii="Arial" w:hAnsi="Arial" w:cs="Arial"/>
                <w:b/>
                <w:sz w:val="20"/>
                <w:u w:val="single"/>
              </w:rPr>
              <w:t>Turnuskreise</w:t>
            </w:r>
          </w:p>
          <w:p w:rsidR="00EE20FE" w:rsidRPr="00F474CA" w:rsidRDefault="00EE20FE" w:rsidP="00765F29">
            <w:pPr>
              <w:widowControl w:val="0"/>
              <w:tabs>
                <w:tab w:val="left" w:pos="-426"/>
              </w:tabs>
              <w:ind w:left="-70"/>
              <w:rPr>
                <w:rFonts w:ascii="Arial" w:hAnsi="Arial" w:cs="Arial"/>
                <w:b/>
                <w:sz w:val="17"/>
                <w:szCs w:val="17"/>
                <w:u w:val="single"/>
              </w:rPr>
            </w:pPr>
          </w:p>
          <w:p w:rsidR="00EE20FE" w:rsidRPr="00F474CA" w:rsidRDefault="00EE20FE" w:rsidP="00765F29">
            <w:pPr>
              <w:tabs>
                <w:tab w:val="left" w:pos="497"/>
              </w:tabs>
              <w:ind w:left="-70"/>
              <w:rPr>
                <w:rFonts w:ascii="Arial" w:hAnsi="Arial" w:cs="Arial"/>
                <w:sz w:val="17"/>
                <w:szCs w:val="17"/>
              </w:rPr>
            </w:pPr>
            <w:r w:rsidRPr="00F474CA">
              <w:rPr>
                <w:rFonts w:ascii="Arial" w:hAnsi="Arial" w:cs="Arial"/>
                <w:sz w:val="17"/>
                <w:szCs w:val="17"/>
              </w:rPr>
              <w:t>Für folgende Verfahren wird jeweils ein gesonderter Turnus geführt:</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Kommentartext"/>
              <w:tabs>
                <w:tab w:val="left" w:pos="214"/>
                <w:tab w:val="left" w:pos="639"/>
              </w:tabs>
              <w:ind w:left="639" w:hanging="425"/>
              <w:rPr>
                <w:rFonts w:ascii="Arial" w:hAnsi="Arial" w:cs="Arial"/>
                <w:b/>
                <w:sz w:val="8"/>
                <w:szCs w:val="8"/>
                <w:u w:val="single"/>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2.1.1</w:t>
            </w:r>
          </w:p>
        </w:tc>
        <w:tc>
          <w:tcPr>
            <w:tcW w:w="9072" w:type="dxa"/>
          </w:tcPr>
          <w:p w:rsidR="00EE20FE" w:rsidRPr="00F474CA" w:rsidRDefault="00EE20FE" w:rsidP="00765F29">
            <w:pPr>
              <w:pStyle w:val="Kommentartext"/>
              <w:tabs>
                <w:tab w:val="left" w:pos="214"/>
              </w:tabs>
              <w:ind w:left="214" w:hanging="284"/>
              <w:rPr>
                <w:rFonts w:ascii="Arial" w:hAnsi="Arial" w:cs="Arial"/>
                <w:b/>
                <w:sz w:val="17"/>
                <w:szCs w:val="17"/>
                <w:u w:val="single"/>
              </w:rPr>
            </w:pPr>
            <w:r w:rsidRPr="00F474CA">
              <w:rPr>
                <w:rFonts w:ascii="Arial" w:hAnsi="Arial" w:cs="Arial"/>
                <w:b/>
                <w:sz w:val="17"/>
                <w:szCs w:val="17"/>
                <w:u w:val="single"/>
              </w:rPr>
              <w:t>Allgemeine Turnuskreise (Verfahren ohne Spezialzuständigkeit)</w:t>
            </w:r>
          </w:p>
          <w:p w:rsidR="00EE20FE" w:rsidRPr="00F474CA" w:rsidRDefault="00EE20FE" w:rsidP="00765F29">
            <w:pPr>
              <w:pStyle w:val="Kommentartext"/>
              <w:tabs>
                <w:tab w:val="left" w:pos="214"/>
              </w:tabs>
              <w:ind w:left="214" w:hanging="284"/>
              <w:rPr>
                <w:rFonts w:ascii="Arial" w:hAnsi="Arial" w:cs="Arial"/>
                <w:b/>
                <w:sz w:val="8"/>
                <w:szCs w:val="8"/>
                <w:u w:val="single"/>
              </w:rPr>
            </w:pPr>
          </w:p>
          <w:p w:rsidR="00EE20FE" w:rsidRPr="00F474CA" w:rsidRDefault="00EE20FE" w:rsidP="00765F29">
            <w:pPr>
              <w:numPr>
                <w:ilvl w:val="0"/>
                <w:numId w:val="10"/>
              </w:numPr>
              <w:tabs>
                <w:tab w:val="left" w:pos="356"/>
              </w:tabs>
              <w:ind w:left="356" w:hanging="426"/>
              <w:rPr>
                <w:rFonts w:cs="Arial"/>
                <w:sz w:val="17"/>
                <w:szCs w:val="17"/>
              </w:rPr>
            </w:pPr>
            <w:proofErr w:type="spellStart"/>
            <w:r w:rsidRPr="00F474CA">
              <w:rPr>
                <w:rFonts w:cs="Arial"/>
                <w:sz w:val="17"/>
                <w:szCs w:val="17"/>
              </w:rPr>
              <w:t>Ls</w:t>
            </w:r>
            <w:proofErr w:type="spellEnd"/>
            <w:r w:rsidRPr="00F474CA">
              <w:rPr>
                <w:rFonts w:cs="Arial"/>
                <w:sz w:val="17"/>
                <w:szCs w:val="17"/>
              </w:rPr>
              <w:t>-Sachen einschl. Verfahren nach § 417 StPO (jedoch ohne Verfahren nach 2.9 mit Ausnahme von 2.9.7) Wiederaufnahmeverfahren, Anträge auf Einleitung eines Nachverfahrens (§§ 433 ff. StPO) oder eines selbstständigen Verfahrens (§§ 435 ff., 440, 444 Abs. 3 StPO), abgetrennte Verfahren (I.2.3.5), u.a.,</w:t>
            </w:r>
          </w:p>
          <w:p w:rsidR="00EE20FE" w:rsidRPr="00F474CA" w:rsidRDefault="00EE20FE" w:rsidP="00765F29">
            <w:pPr>
              <w:numPr>
                <w:ilvl w:val="0"/>
                <w:numId w:val="10"/>
              </w:numPr>
              <w:tabs>
                <w:tab w:val="left" w:pos="356"/>
              </w:tabs>
              <w:ind w:left="356" w:hanging="426"/>
              <w:rPr>
                <w:rFonts w:cs="Arial"/>
                <w:sz w:val="17"/>
                <w:szCs w:val="17"/>
              </w:rPr>
            </w:pPr>
            <w:proofErr w:type="spellStart"/>
            <w:r w:rsidRPr="00F474CA">
              <w:rPr>
                <w:rFonts w:cs="Arial"/>
                <w:sz w:val="17"/>
                <w:szCs w:val="17"/>
              </w:rPr>
              <w:t>Ds</w:t>
            </w:r>
            <w:proofErr w:type="spellEnd"/>
            <w:r w:rsidRPr="00F474CA">
              <w:rPr>
                <w:rFonts w:cs="Arial"/>
                <w:sz w:val="17"/>
                <w:szCs w:val="17"/>
              </w:rPr>
              <w:t xml:space="preserve">-Sachen einschl. Verfahren nach § 417 StPO (jedoch ohne Verfahren 2.9 mit Ausnahme von 2.9.7), Wiederaufnahmeverfahren, Anträge auf Einleitung eines Nachverfahrens (§§ 433 ff. StPO) oder eines selbstständigen Verfahrens (§§ 435 ff., 440, 444 Abs. 3 StPO), abgetrennte Verfahren (I.2.3.5), u.a. </w:t>
            </w:r>
          </w:p>
          <w:p w:rsidR="00EE20FE" w:rsidRPr="00F474CA" w:rsidRDefault="00EE20FE" w:rsidP="00765F29">
            <w:pPr>
              <w:pStyle w:val="Kommentartext"/>
              <w:numPr>
                <w:ilvl w:val="0"/>
                <w:numId w:val="10"/>
              </w:numPr>
              <w:tabs>
                <w:tab w:val="left" w:pos="356"/>
              </w:tabs>
              <w:ind w:left="214" w:hanging="284"/>
              <w:rPr>
                <w:rFonts w:ascii="Arial" w:hAnsi="Arial" w:cs="Arial"/>
                <w:sz w:val="17"/>
                <w:szCs w:val="17"/>
              </w:rPr>
            </w:pPr>
            <w:proofErr w:type="spellStart"/>
            <w:r w:rsidRPr="00F474CA">
              <w:rPr>
                <w:rFonts w:ascii="Arial" w:hAnsi="Arial" w:cs="Arial"/>
                <w:sz w:val="17"/>
                <w:szCs w:val="17"/>
              </w:rPr>
              <w:t>Cs</w:t>
            </w:r>
            <w:proofErr w:type="spellEnd"/>
            <w:r w:rsidRPr="00F474CA">
              <w:rPr>
                <w:rFonts w:ascii="Arial" w:hAnsi="Arial" w:cs="Arial"/>
                <w:sz w:val="17"/>
                <w:szCs w:val="17"/>
              </w:rPr>
              <w:t>-Sachen</w:t>
            </w:r>
          </w:p>
          <w:p w:rsidR="00EE20FE" w:rsidRPr="00F474CA" w:rsidRDefault="00EE20FE" w:rsidP="00765F29">
            <w:pPr>
              <w:numPr>
                <w:ilvl w:val="0"/>
                <w:numId w:val="10"/>
              </w:numPr>
              <w:tabs>
                <w:tab w:val="left" w:pos="356"/>
              </w:tabs>
              <w:ind w:left="214" w:hanging="284"/>
              <w:rPr>
                <w:rFonts w:ascii="Arial" w:hAnsi="Arial" w:cs="Arial"/>
                <w:sz w:val="17"/>
                <w:szCs w:val="17"/>
              </w:rPr>
            </w:pP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xml:space="preserve"> ohne Sonderordnungswidrigkeiten und Erzwingungshaft </w:t>
            </w:r>
          </w:p>
          <w:p w:rsidR="00EE20FE" w:rsidRPr="00F474CA" w:rsidRDefault="00EE20FE" w:rsidP="00765F29">
            <w:pPr>
              <w:numPr>
                <w:ilvl w:val="0"/>
                <w:numId w:val="10"/>
              </w:numPr>
              <w:tabs>
                <w:tab w:val="left" w:pos="356"/>
              </w:tabs>
              <w:ind w:left="214" w:hanging="284"/>
              <w:rPr>
                <w:rFonts w:ascii="Arial" w:hAnsi="Arial" w:cs="Arial"/>
                <w:sz w:val="17"/>
                <w:szCs w:val="17"/>
              </w:rPr>
            </w:pPr>
            <w:r w:rsidRPr="00F474CA">
              <w:rPr>
                <w:rFonts w:ascii="Arial" w:hAnsi="Arial" w:cs="Arial"/>
                <w:sz w:val="17"/>
                <w:szCs w:val="17"/>
              </w:rPr>
              <w:t>AR-Sachen</w:t>
            </w:r>
          </w:p>
          <w:p w:rsidR="00EE20FE" w:rsidRPr="00F474CA" w:rsidRDefault="00EE20FE" w:rsidP="00765F29">
            <w:pPr>
              <w:numPr>
                <w:ilvl w:val="0"/>
                <w:numId w:val="10"/>
              </w:numPr>
              <w:tabs>
                <w:tab w:val="left" w:pos="356"/>
              </w:tabs>
              <w:ind w:left="214" w:hanging="284"/>
              <w:rPr>
                <w:rFonts w:ascii="Arial" w:hAnsi="Arial" w:cs="Arial"/>
                <w:sz w:val="17"/>
                <w:szCs w:val="17"/>
              </w:rPr>
            </w:pPr>
            <w:proofErr w:type="spellStart"/>
            <w:r w:rsidRPr="00F474CA">
              <w:rPr>
                <w:rFonts w:ascii="Arial" w:hAnsi="Arial" w:cs="Arial"/>
                <w:sz w:val="17"/>
                <w:szCs w:val="17"/>
              </w:rPr>
              <w:t>Gs</w:t>
            </w:r>
            <w:proofErr w:type="spellEnd"/>
            <w:r w:rsidRPr="00F474CA">
              <w:rPr>
                <w:rFonts w:ascii="Arial" w:hAnsi="Arial" w:cs="Arial"/>
                <w:sz w:val="17"/>
                <w:szCs w:val="17"/>
              </w:rPr>
              <w:t xml:space="preserve">-Sachen </w:t>
            </w:r>
          </w:p>
          <w:p w:rsidR="00EE20FE" w:rsidRPr="00F474CA" w:rsidRDefault="00EE20FE" w:rsidP="00765F29">
            <w:pPr>
              <w:numPr>
                <w:ilvl w:val="1"/>
                <w:numId w:val="10"/>
              </w:numPr>
              <w:tabs>
                <w:tab w:val="clear" w:pos="1440"/>
                <w:tab w:val="left" w:pos="356"/>
                <w:tab w:val="left" w:pos="639"/>
              </w:tabs>
              <w:ind w:left="214" w:firstLine="142"/>
              <w:rPr>
                <w:rFonts w:ascii="Arial" w:hAnsi="Arial" w:cs="Arial"/>
                <w:sz w:val="17"/>
                <w:szCs w:val="17"/>
              </w:rPr>
            </w:pPr>
            <w:r w:rsidRPr="00F474CA">
              <w:rPr>
                <w:rFonts w:ascii="Arial" w:hAnsi="Arial" w:cs="Arial"/>
                <w:sz w:val="17"/>
                <w:szCs w:val="17"/>
              </w:rPr>
              <w:t>die von dem für die Eröffnung des Hauptverfahrens zuständigen Gericht zu bearbeiten sind,</w:t>
            </w:r>
          </w:p>
          <w:p w:rsidR="00EE20FE" w:rsidRPr="00F474CA" w:rsidRDefault="00EE20FE" w:rsidP="00765F29">
            <w:pPr>
              <w:numPr>
                <w:ilvl w:val="1"/>
                <w:numId w:val="10"/>
              </w:numPr>
              <w:tabs>
                <w:tab w:val="clear" w:pos="1440"/>
              </w:tabs>
              <w:ind w:left="639" w:hanging="283"/>
              <w:rPr>
                <w:rFonts w:ascii="Arial" w:hAnsi="Arial" w:cs="Arial"/>
                <w:sz w:val="17"/>
                <w:szCs w:val="17"/>
              </w:rPr>
            </w:pPr>
            <w:r w:rsidRPr="00F474CA">
              <w:rPr>
                <w:rFonts w:ascii="Arial" w:hAnsi="Arial" w:cs="Arial"/>
                <w:sz w:val="17"/>
                <w:szCs w:val="17"/>
              </w:rPr>
              <w:t>bei Straßenverkehrsdelikten* mit Ausnahme von Verfahren nach 2.8.2 TK 1</w:t>
            </w:r>
            <w:r w:rsidRPr="00F474CA">
              <w:rPr>
                <w:rFonts w:ascii="Arial" w:hAnsi="Arial" w:cs="Arial"/>
                <w:sz w:val="17"/>
                <w:szCs w:val="17"/>
              </w:rPr>
              <w:br/>
              <w:t>sowie TK 3a) und b) sowie mit Ausnahme von Entscheidungen gemäß § 81 a StPO (Anordnung der Blutentnahme).</w:t>
            </w:r>
          </w:p>
          <w:p w:rsidR="00EE20FE" w:rsidRPr="00F474CA" w:rsidRDefault="00EE20FE" w:rsidP="00765F29">
            <w:pPr>
              <w:numPr>
                <w:ilvl w:val="1"/>
                <w:numId w:val="10"/>
              </w:numPr>
              <w:tabs>
                <w:tab w:val="clear" w:pos="1440"/>
                <w:tab w:val="left" w:pos="356"/>
                <w:tab w:val="left" w:pos="639"/>
              </w:tabs>
              <w:ind w:left="639" w:hanging="283"/>
              <w:rPr>
                <w:rFonts w:ascii="Arial" w:hAnsi="Arial" w:cs="Arial"/>
                <w:sz w:val="17"/>
                <w:szCs w:val="17"/>
              </w:rPr>
            </w:pPr>
            <w:r w:rsidRPr="00F474CA">
              <w:rPr>
                <w:rFonts w:ascii="Arial" w:hAnsi="Arial" w:cs="Arial"/>
                <w:sz w:val="17"/>
                <w:szCs w:val="17"/>
              </w:rPr>
              <w:t xml:space="preserve">Vernehmungen in Ermittlungsverfahren und </w:t>
            </w: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von polizeilich vernommenen Personen, soweit nicht lediglich die richterliche Absicherung dieser Vernehmung erfolgen soll,</w:t>
            </w:r>
          </w:p>
          <w:p w:rsidR="00EE20FE" w:rsidRPr="00F474CA" w:rsidRDefault="00EE20FE" w:rsidP="00765F29">
            <w:pPr>
              <w:numPr>
                <w:ilvl w:val="0"/>
                <w:numId w:val="10"/>
              </w:numPr>
              <w:tabs>
                <w:tab w:val="left" w:pos="356"/>
              </w:tabs>
              <w:ind w:left="214" w:hanging="284"/>
              <w:rPr>
                <w:rFonts w:ascii="Arial" w:hAnsi="Arial" w:cs="Arial"/>
                <w:sz w:val="17"/>
                <w:szCs w:val="17"/>
              </w:rPr>
            </w:pPr>
            <w:r w:rsidRPr="00F474CA">
              <w:rPr>
                <w:rFonts w:ascii="Arial" w:hAnsi="Arial" w:cs="Arial"/>
                <w:sz w:val="17"/>
                <w:szCs w:val="17"/>
              </w:rPr>
              <w:t>BRs-Sachen, die von anderen Gerichten an das AG Hannover abgegeben werden</w:t>
            </w:r>
          </w:p>
          <w:p w:rsidR="00EE20FE" w:rsidRPr="00F474CA" w:rsidRDefault="00EE20FE" w:rsidP="00765F29">
            <w:pPr>
              <w:numPr>
                <w:ilvl w:val="0"/>
                <w:numId w:val="10"/>
              </w:numPr>
              <w:tabs>
                <w:tab w:val="left" w:pos="356"/>
              </w:tabs>
              <w:ind w:left="214" w:hanging="284"/>
              <w:rPr>
                <w:rFonts w:ascii="Arial" w:hAnsi="Arial" w:cs="Arial"/>
                <w:sz w:val="17"/>
                <w:szCs w:val="17"/>
              </w:rPr>
            </w:pPr>
            <w:proofErr w:type="spellStart"/>
            <w:r w:rsidRPr="00F474CA">
              <w:rPr>
                <w:rFonts w:ascii="Arial" w:hAnsi="Arial" w:cs="Arial"/>
                <w:sz w:val="17"/>
                <w:szCs w:val="17"/>
              </w:rPr>
              <w:t>Bs</w:t>
            </w:r>
            <w:proofErr w:type="spellEnd"/>
            <w:r w:rsidRPr="00F474CA">
              <w:rPr>
                <w:rFonts w:ascii="Arial" w:hAnsi="Arial" w:cs="Arial"/>
                <w:sz w:val="17"/>
                <w:szCs w:val="17"/>
              </w:rPr>
              <w:t>-Sachen</w:t>
            </w:r>
          </w:p>
          <w:p w:rsidR="00EE20FE" w:rsidRPr="00F474CA" w:rsidRDefault="00EE20FE" w:rsidP="00765F29">
            <w:pPr>
              <w:numPr>
                <w:ilvl w:val="0"/>
                <w:numId w:val="10"/>
              </w:numPr>
              <w:tabs>
                <w:tab w:val="left" w:pos="356"/>
              </w:tabs>
              <w:ind w:left="214" w:hanging="284"/>
              <w:rPr>
                <w:rFonts w:ascii="Arial" w:hAnsi="Arial" w:cs="Arial"/>
                <w:sz w:val="17"/>
                <w:szCs w:val="17"/>
              </w:rPr>
            </w:pPr>
            <w:r w:rsidRPr="00F474CA">
              <w:rPr>
                <w:rFonts w:ascii="Arial" w:hAnsi="Arial" w:cs="Arial"/>
                <w:sz w:val="17"/>
                <w:szCs w:val="17"/>
              </w:rPr>
              <w:t>Anträge auf gerichtliche Entscheidung gemäß §§ 62 ff., 103 ff. OWiG, 25 a Abs. 3 StVG</w:t>
            </w:r>
          </w:p>
          <w:p w:rsidR="00EE20FE" w:rsidRPr="00F474CA" w:rsidRDefault="00EE20FE" w:rsidP="00765F29">
            <w:pPr>
              <w:numPr>
                <w:ilvl w:val="0"/>
                <w:numId w:val="10"/>
              </w:numPr>
              <w:tabs>
                <w:tab w:val="left" w:pos="356"/>
              </w:tabs>
              <w:ind w:left="214" w:hanging="284"/>
              <w:rPr>
                <w:rFonts w:ascii="Arial" w:hAnsi="Arial" w:cs="Arial"/>
                <w:sz w:val="17"/>
                <w:szCs w:val="17"/>
              </w:rPr>
            </w:pPr>
            <w:r w:rsidRPr="00F474CA">
              <w:rPr>
                <w:rFonts w:ascii="Arial" w:hAnsi="Arial" w:cs="Arial"/>
                <w:sz w:val="17"/>
                <w:szCs w:val="17"/>
              </w:rPr>
              <w:t xml:space="preserve">Erzwingungshaftanträge in </w:t>
            </w:r>
            <w:proofErr w:type="spellStart"/>
            <w:r w:rsidRPr="00F474CA">
              <w:rPr>
                <w:rFonts w:ascii="Arial" w:hAnsi="Arial" w:cs="Arial"/>
                <w:sz w:val="17"/>
                <w:szCs w:val="17"/>
              </w:rPr>
              <w:t>Verkehrsordnungswidrigkeitensachen</w:t>
            </w:r>
            <w:proofErr w:type="spellEnd"/>
          </w:p>
          <w:p w:rsidR="00EE20FE" w:rsidRPr="00F474CA" w:rsidRDefault="00EE20FE" w:rsidP="00765F29">
            <w:pPr>
              <w:numPr>
                <w:ilvl w:val="0"/>
                <w:numId w:val="10"/>
              </w:numPr>
              <w:tabs>
                <w:tab w:val="left" w:pos="356"/>
              </w:tabs>
              <w:ind w:left="214" w:hanging="284"/>
              <w:rPr>
                <w:rFonts w:ascii="Arial" w:hAnsi="Arial" w:cs="Arial"/>
                <w:sz w:val="17"/>
                <w:szCs w:val="17"/>
              </w:rPr>
            </w:pPr>
            <w:r w:rsidRPr="00F474CA">
              <w:rPr>
                <w:rFonts w:ascii="Arial" w:hAnsi="Arial" w:cs="Arial"/>
                <w:sz w:val="17"/>
                <w:szCs w:val="17"/>
              </w:rPr>
              <w:t xml:space="preserve">Erzwingungshaftanträge in </w:t>
            </w:r>
            <w:proofErr w:type="spellStart"/>
            <w:r w:rsidRPr="00F474CA">
              <w:rPr>
                <w:rFonts w:ascii="Arial" w:hAnsi="Arial" w:cs="Arial"/>
                <w:sz w:val="17"/>
                <w:szCs w:val="17"/>
              </w:rPr>
              <w:t>Sonderordnungswidrigkeitensachen</w:t>
            </w:r>
            <w:proofErr w:type="spellEnd"/>
          </w:p>
          <w:p w:rsidR="00EE20FE" w:rsidRPr="00F474CA" w:rsidRDefault="00EE20FE" w:rsidP="00765F29">
            <w:pPr>
              <w:numPr>
                <w:ilvl w:val="0"/>
                <w:numId w:val="10"/>
              </w:numPr>
              <w:tabs>
                <w:tab w:val="clear" w:pos="720"/>
                <w:tab w:val="left" w:pos="356"/>
              </w:tabs>
              <w:ind w:left="356" w:hanging="426"/>
              <w:rPr>
                <w:rFonts w:ascii="Arial" w:hAnsi="Arial" w:cs="Arial"/>
                <w:sz w:val="17"/>
                <w:szCs w:val="17"/>
              </w:rPr>
            </w:pPr>
            <w:r w:rsidRPr="00F474CA">
              <w:rPr>
                <w:rFonts w:ascii="Arial" w:hAnsi="Arial" w:cs="Arial"/>
                <w:sz w:val="17"/>
                <w:szCs w:val="17"/>
              </w:rPr>
              <w:t xml:space="preserve">Folgeanträge in abgeschlossenen Verfahren aufgelöster Abteilungen, soweit nicht abweichend </w:t>
            </w:r>
            <w:r w:rsidRPr="00F474CA">
              <w:rPr>
                <w:rFonts w:ascii="Arial" w:hAnsi="Arial" w:cs="Arial"/>
                <w:sz w:val="17"/>
                <w:szCs w:val="17"/>
              </w:rPr>
              <w:br/>
              <w:t>geregelt.</w:t>
            </w:r>
          </w:p>
          <w:p w:rsidR="00EE20FE" w:rsidRPr="00F474CA" w:rsidRDefault="00EE20FE" w:rsidP="00765F29">
            <w:pPr>
              <w:numPr>
                <w:ilvl w:val="0"/>
                <w:numId w:val="10"/>
              </w:numPr>
              <w:tabs>
                <w:tab w:val="clear" w:pos="720"/>
                <w:tab w:val="left" w:pos="356"/>
              </w:tabs>
              <w:ind w:left="214" w:hanging="284"/>
              <w:rPr>
                <w:rFonts w:ascii="Arial" w:hAnsi="Arial" w:cs="Arial"/>
                <w:sz w:val="17"/>
                <w:szCs w:val="17"/>
              </w:rPr>
            </w:pPr>
            <w:r w:rsidRPr="00F474CA">
              <w:rPr>
                <w:rFonts w:ascii="Arial" w:hAnsi="Arial" w:cs="Arial"/>
                <w:sz w:val="17"/>
                <w:szCs w:val="17"/>
              </w:rPr>
              <w:t>AR-Akteneinsicht</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Kommentartext"/>
              <w:tabs>
                <w:tab w:val="left" w:pos="214"/>
                <w:tab w:val="left" w:pos="356"/>
              </w:tabs>
              <w:ind w:left="639" w:hanging="709"/>
              <w:rPr>
                <w:rFonts w:ascii="Arial" w:hAnsi="Arial" w:cs="Arial"/>
                <w:b/>
                <w:sz w:val="8"/>
                <w:szCs w:val="8"/>
                <w:u w:val="single"/>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0"/>
                <w:szCs w:val="10"/>
              </w:rPr>
            </w:pPr>
            <w:r w:rsidRPr="00F474CA">
              <w:rPr>
                <w:rFonts w:ascii="Arial" w:hAnsi="Arial" w:cs="Arial"/>
                <w:sz w:val="17"/>
                <w:szCs w:val="17"/>
              </w:rPr>
              <w:t>2.1.2</w:t>
            </w:r>
          </w:p>
        </w:tc>
        <w:tc>
          <w:tcPr>
            <w:tcW w:w="9072" w:type="dxa"/>
          </w:tcPr>
          <w:p w:rsidR="00EE20FE" w:rsidRPr="00F474CA" w:rsidRDefault="00EE20FE" w:rsidP="00765F29">
            <w:pPr>
              <w:pStyle w:val="Kommentartext"/>
              <w:tabs>
                <w:tab w:val="left" w:pos="214"/>
                <w:tab w:val="left" w:pos="356"/>
              </w:tabs>
              <w:ind w:left="355" w:hanging="425"/>
              <w:rPr>
                <w:rFonts w:ascii="Arial" w:hAnsi="Arial" w:cs="Arial"/>
                <w:b/>
                <w:sz w:val="17"/>
                <w:szCs w:val="17"/>
                <w:u w:val="single"/>
              </w:rPr>
            </w:pPr>
            <w:r w:rsidRPr="00F474CA">
              <w:rPr>
                <w:rFonts w:ascii="Arial" w:hAnsi="Arial" w:cs="Arial"/>
                <w:b/>
                <w:sz w:val="17"/>
                <w:szCs w:val="17"/>
                <w:u w:val="single"/>
              </w:rPr>
              <w:t>Turnuskreise für Verfahren mit Spezialzuständigkeit</w:t>
            </w:r>
          </w:p>
          <w:p w:rsidR="00EE20FE" w:rsidRPr="00F474CA" w:rsidRDefault="00EE20FE" w:rsidP="00765F29">
            <w:pPr>
              <w:pStyle w:val="Kommentartext"/>
              <w:tabs>
                <w:tab w:val="left" w:pos="214"/>
                <w:tab w:val="left" w:pos="356"/>
              </w:tabs>
              <w:ind w:left="355" w:hanging="425"/>
              <w:rPr>
                <w:rFonts w:ascii="Arial" w:hAnsi="Arial" w:cs="Arial"/>
                <w:b/>
                <w:sz w:val="10"/>
                <w:szCs w:val="10"/>
                <w:u w:val="single"/>
              </w:rPr>
            </w:pPr>
          </w:p>
          <w:p w:rsidR="00EE20FE" w:rsidRPr="00F474CA" w:rsidRDefault="00EE20FE" w:rsidP="00765F29">
            <w:pPr>
              <w:numPr>
                <w:ilvl w:val="0"/>
                <w:numId w:val="10"/>
              </w:numPr>
              <w:tabs>
                <w:tab w:val="clear" w:pos="720"/>
              </w:tabs>
              <w:ind w:left="355" w:hanging="425"/>
              <w:rPr>
                <w:rFonts w:ascii="Arial" w:hAnsi="Arial" w:cs="Arial"/>
                <w:sz w:val="17"/>
                <w:szCs w:val="17"/>
              </w:rPr>
            </w:pPr>
            <w:proofErr w:type="gramStart"/>
            <w:r w:rsidRPr="00F474CA">
              <w:rPr>
                <w:rFonts w:ascii="Arial" w:hAnsi="Arial" w:cs="Arial"/>
                <w:sz w:val="17"/>
                <w:szCs w:val="17"/>
              </w:rPr>
              <w:t>Steuersachen :</w:t>
            </w:r>
            <w:proofErr w:type="gramEnd"/>
            <w:r w:rsidRPr="00F474CA">
              <w:rPr>
                <w:rFonts w:ascii="Arial" w:hAnsi="Arial" w:cs="Arial"/>
                <w:sz w:val="17"/>
                <w:szCs w:val="17"/>
              </w:rPr>
              <w:t xml:space="preserve"> 6 Turnuskreise nach Maßgabe von </w:t>
            </w:r>
            <w:r w:rsidRPr="00F474CA">
              <w:rPr>
                <w:rFonts w:ascii="Arial" w:hAnsi="Arial" w:cs="Arial"/>
                <w:b/>
                <w:sz w:val="17"/>
                <w:szCs w:val="17"/>
              </w:rPr>
              <w:t>I.2.5</w:t>
            </w:r>
          </w:p>
          <w:p w:rsidR="00EE20FE" w:rsidRPr="00F474CA" w:rsidRDefault="00EE20FE" w:rsidP="00765F29">
            <w:pPr>
              <w:numPr>
                <w:ilvl w:val="0"/>
                <w:numId w:val="10"/>
              </w:numPr>
              <w:tabs>
                <w:tab w:val="clear" w:pos="720"/>
              </w:tabs>
              <w:ind w:left="355" w:hanging="425"/>
              <w:rPr>
                <w:rFonts w:ascii="Arial" w:hAnsi="Arial" w:cs="Arial"/>
                <w:sz w:val="17"/>
                <w:szCs w:val="17"/>
              </w:rPr>
            </w:pPr>
            <w:r w:rsidRPr="00F474CA">
              <w:rPr>
                <w:rFonts w:ascii="Arial" w:hAnsi="Arial" w:cs="Arial"/>
                <w:sz w:val="17"/>
                <w:szCs w:val="17"/>
              </w:rPr>
              <w:t xml:space="preserve">ELs-Sachen nach Maßgabe von </w:t>
            </w:r>
            <w:r w:rsidRPr="00F474CA">
              <w:rPr>
                <w:rFonts w:ascii="Arial" w:hAnsi="Arial" w:cs="Arial"/>
                <w:b/>
                <w:sz w:val="17"/>
                <w:szCs w:val="17"/>
              </w:rPr>
              <w:t>I.2.6</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p>
        </w:tc>
        <w:tc>
          <w:tcPr>
            <w:tcW w:w="9072" w:type="dxa"/>
          </w:tcPr>
          <w:p w:rsidR="00EE20FE" w:rsidRPr="00F474CA" w:rsidRDefault="00EE20FE" w:rsidP="00765F29">
            <w:pPr>
              <w:numPr>
                <w:ilvl w:val="0"/>
                <w:numId w:val="10"/>
              </w:numPr>
              <w:tabs>
                <w:tab w:val="clear" w:pos="720"/>
              </w:tabs>
              <w:ind w:left="344" w:hanging="406"/>
              <w:rPr>
                <w:rFonts w:ascii="Arial" w:hAnsi="Arial" w:cs="Arial"/>
                <w:sz w:val="17"/>
                <w:szCs w:val="17"/>
              </w:rPr>
            </w:pPr>
            <w:proofErr w:type="gramStart"/>
            <w:r w:rsidRPr="00F474CA">
              <w:rPr>
                <w:rFonts w:ascii="Arial" w:hAnsi="Arial" w:cs="Arial"/>
                <w:sz w:val="17"/>
                <w:szCs w:val="17"/>
              </w:rPr>
              <w:t>Sonderordnungswidrigkeiten :</w:t>
            </w:r>
            <w:proofErr w:type="gramEnd"/>
            <w:r w:rsidRPr="00F474CA">
              <w:rPr>
                <w:rFonts w:ascii="Arial" w:hAnsi="Arial" w:cs="Arial"/>
                <w:sz w:val="17"/>
                <w:szCs w:val="17"/>
              </w:rPr>
              <w:t xml:space="preserve"> 3 Turnuskreise nach Maßgabe von </w:t>
            </w:r>
            <w:r w:rsidRPr="00F474CA">
              <w:rPr>
                <w:rFonts w:ascii="Arial" w:hAnsi="Arial" w:cs="Arial"/>
                <w:b/>
                <w:sz w:val="17"/>
                <w:szCs w:val="17"/>
              </w:rPr>
              <w:t>I.2.7</w:t>
            </w:r>
          </w:p>
          <w:p w:rsidR="00EE20FE" w:rsidRPr="00F474CA" w:rsidRDefault="00EE20FE" w:rsidP="00765F29">
            <w:pPr>
              <w:numPr>
                <w:ilvl w:val="0"/>
                <w:numId w:val="10"/>
              </w:numPr>
              <w:tabs>
                <w:tab w:val="clear" w:pos="720"/>
              </w:tabs>
              <w:ind w:left="344" w:hanging="406"/>
              <w:rPr>
                <w:rFonts w:ascii="Arial" w:hAnsi="Arial" w:cs="Arial"/>
                <w:sz w:val="17"/>
                <w:szCs w:val="17"/>
              </w:rPr>
            </w:pPr>
            <w:proofErr w:type="gramStart"/>
            <w:r w:rsidRPr="00F474CA">
              <w:rPr>
                <w:rFonts w:ascii="Arial" w:hAnsi="Arial" w:cs="Arial"/>
                <w:sz w:val="17"/>
                <w:szCs w:val="17"/>
              </w:rPr>
              <w:t>Ermittlungsrichtersachen :</w:t>
            </w:r>
            <w:proofErr w:type="gramEnd"/>
            <w:r w:rsidRPr="00F474CA">
              <w:rPr>
                <w:rFonts w:ascii="Arial" w:hAnsi="Arial" w:cs="Arial"/>
                <w:sz w:val="17"/>
                <w:szCs w:val="17"/>
              </w:rPr>
              <w:t xml:space="preserve"> 4 Turnuskreise nach Maßgabe von </w:t>
            </w:r>
            <w:r w:rsidRPr="00F474CA">
              <w:rPr>
                <w:rFonts w:ascii="Arial" w:hAnsi="Arial" w:cs="Arial"/>
                <w:b/>
                <w:sz w:val="17"/>
                <w:szCs w:val="17"/>
              </w:rPr>
              <w:t>I.2.8</w:t>
            </w:r>
          </w:p>
          <w:p w:rsidR="00EE20FE" w:rsidRPr="00F474CA" w:rsidRDefault="00EE20FE" w:rsidP="00765F29">
            <w:pPr>
              <w:numPr>
                <w:ilvl w:val="0"/>
                <w:numId w:val="10"/>
              </w:numPr>
              <w:tabs>
                <w:tab w:val="clear" w:pos="720"/>
              </w:tabs>
              <w:ind w:left="344" w:hanging="406"/>
              <w:rPr>
                <w:rFonts w:ascii="Arial" w:hAnsi="Arial" w:cs="Arial"/>
                <w:sz w:val="17"/>
                <w:szCs w:val="17"/>
              </w:rPr>
            </w:pPr>
            <w:r w:rsidRPr="00F474CA">
              <w:rPr>
                <w:rFonts w:ascii="Arial" w:hAnsi="Arial" w:cs="Arial"/>
                <w:sz w:val="17"/>
                <w:szCs w:val="17"/>
              </w:rPr>
              <w:t xml:space="preserve">Beschleunigte </w:t>
            </w:r>
            <w:proofErr w:type="gramStart"/>
            <w:r w:rsidRPr="00F474CA">
              <w:rPr>
                <w:rFonts w:ascii="Arial" w:hAnsi="Arial" w:cs="Arial"/>
                <w:sz w:val="17"/>
                <w:szCs w:val="17"/>
              </w:rPr>
              <w:t>Verfahren :</w:t>
            </w:r>
            <w:proofErr w:type="gramEnd"/>
            <w:r w:rsidRPr="00F474CA">
              <w:rPr>
                <w:rFonts w:ascii="Arial" w:hAnsi="Arial" w:cs="Arial"/>
                <w:sz w:val="17"/>
                <w:szCs w:val="17"/>
              </w:rPr>
              <w:t xml:space="preserve"> 4 Turnuskreise nach Maßgabe von </w:t>
            </w:r>
            <w:r w:rsidRPr="00F474CA">
              <w:rPr>
                <w:rFonts w:ascii="Arial" w:hAnsi="Arial" w:cs="Arial"/>
                <w:b/>
                <w:sz w:val="17"/>
                <w:szCs w:val="17"/>
              </w:rPr>
              <w:t>I.2.9</w:t>
            </w:r>
          </w:p>
          <w:p w:rsidR="00EE20FE" w:rsidRPr="00F474CA" w:rsidRDefault="00EE20FE" w:rsidP="00765F29">
            <w:pPr>
              <w:pStyle w:val="Listenabsatz"/>
              <w:numPr>
                <w:ilvl w:val="0"/>
                <w:numId w:val="10"/>
              </w:numPr>
              <w:tabs>
                <w:tab w:val="clear" w:pos="720"/>
              </w:tabs>
              <w:ind w:left="344" w:right="-287" w:hanging="406"/>
              <w:contextualSpacing w:val="0"/>
              <w:rPr>
                <w:rFonts w:cs="Arial"/>
                <w:sz w:val="17"/>
                <w:szCs w:val="17"/>
              </w:rPr>
            </w:pPr>
            <w:r w:rsidRPr="00F474CA">
              <w:rPr>
                <w:rFonts w:cs="Arial"/>
                <w:sz w:val="17"/>
                <w:szCs w:val="17"/>
              </w:rPr>
              <w:t xml:space="preserve">Ermittlungsrichtersachen gemäß I.1.4.2 (richterliche Videovernehmungen und richterliche Vernehmungen </w:t>
            </w:r>
            <w:r w:rsidRPr="00F474CA">
              <w:rPr>
                <w:rFonts w:cs="Arial"/>
                <w:sz w:val="17"/>
                <w:szCs w:val="17"/>
                <w:lang w:eastAsia="en-US"/>
              </w:rPr>
              <w:t>bei Straftaten gegen die sexuelle Selbstbestimmung)</w:t>
            </w:r>
            <w:r w:rsidRPr="00F474CA">
              <w:rPr>
                <w:rFonts w:cs="Arial"/>
                <w:sz w:val="17"/>
                <w:szCs w:val="17"/>
              </w:rPr>
              <w:t xml:space="preserve">: 1 Turnuskreis nach Maßgabe von </w:t>
            </w:r>
            <w:r w:rsidRPr="00F474CA">
              <w:rPr>
                <w:rFonts w:cs="Arial"/>
                <w:b/>
                <w:sz w:val="17"/>
                <w:szCs w:val="17"/>
              </w:rPr>
              <w:t>I.2.13</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2.1.3</w:t>
            </w:r>
          </w:p>
        </w:tc>
        <w:tc>
          <w:tcPr>
            <w:tcW w:w="9072" w:type="dxa"/>
          </w:tcPr>
          <w:p w:rsidR="00EE20FE" w:rsidRPr="00F474CA" w:rsidRDefault="00EE20FE" w:rsidP="00765F29">
            <w:pPr>
              <w:ind w:left="-70"/>
              <w:rPr>
                <w:rFonts w:ascii="Arial" w:hAnsi="Arial" w:cs="Arial"/>
                <w:i/>
                <w:sz w:val="17"/>
                <w:szCs w:val="17"/>
              </w:rPr>
            </w:pPr>
            <w:r w:rsidRPr="00F474CA">
              <w:rPr>
                <w:rFonts w:ascii="Arial" w:hAnsi="Arial" w:cs="Arial"/>
                <w:sz w:val="17"/>
                <w:szCs w:val="17"/>
              </w:rPr>
              <w:t>Sämtliche Turnuskreise beginnen mit dem 01.Januar eines jeden Geschäftsjahrs neu, ohne dass sich hierdurch die Reihenfolge der Eintragungen - ausgehend von der Abteilung, die im Vorjahr in dem entsprechenden Turnusumlauf das letzte Verfahren erhalten hat - ändert.</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b/>
                <w:sz w:val="20"/>
              </w:rPr>
              <w:t>2.2.</w:t>
            </w:r>
          </w:p>
        </w:tc>
        <w:tc>
          <w:tcPr>
            <w:tcW w:w="9072" w:type="dxa"/>
          </w:tcPr>
          <w:p w:rsidR="00EE20FE" w:rsidRPr="00F474CA" w:rsidRDefault="00EE20FE" w:rsidP="00765F29">
            <w:pPr>
              <w:pStyle w:val="Kommentartext"/>
              <w:tabs>
                <w:tab w:val="left" w:pos="214"/>
              </w:tabs>
              <w:ind w:left="214" w:hanging="284"/>
              <w:rPr>
                <w:rFonts w:ascii="Arial" w:hAnsi="Arial" w:cs="Arial"/>
                <w:b/>
                <w:u w:val="single"/>
              </w:rPr>
            </w:pPr>
            <w:r w:rsidRPr="00F474CA">
              <w:rPr>
                <w:rFonts w:ascii="Arial" w:hAnsi="Arial" w:cs="Arial"/>
                <w:b/>
                <w:u w:val="single"/>
              </w:rPr>
              <w:t>Eingangsgeschäftsstellen</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Kommentartext"/>
              <w:tabs>
                <w:tab w:val="left" w:pos="214"/>
              </w:tabs>
              <w:ind w:left="214" w:hanging="284"/>
              <w:rPr>
                <w:rFonts w:ascii="Arial" w:hAnsi="Arial" w:cs="Arial"/>
                <w:sz w:val="8"/>
                <w:szCs w:val="8"/>
                <w:u w:val="single"/>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2.2.1</w:t>
            </w:r>
          </w:p>
        </w:tc>
        <w:tc>
          <w:tcPr>
            <w:tcW w:w="9072" w:type="dxa"/>
          </w:tcPr>
          <w:p w:rsidR="00EE20FE" w:rsidRPr="00F474CA" w:rsidRDefault="00EE20FE" w:rsidP="00765F29">
            <w:pPr>
              <w:pStyle w:val="pb"/>
              <w:widowControl w:val="0"/>
              <w:tabs>
                <w:tab w:val="clear" w:pos="3686"/>
                <w:tab w:val="clear" w:pos="4820"/>
              </w:tabs>
              <w:ind w:left="-70"/>
              <w:rPr>
                <w:rFonts w:ascii="Arial" w:hAnsi="Arial" w:cs="Arial"/>
                <w:b/>
                <w:sz w:val="17"/>
                <w:szCs w:val="17"/>
              </w:rPr>
            </w:pPr>
            <w:r w:rsidRPr="00F474CA">
              <w:rPr>
                <w:rFonts w:ascii="Arial" w:hAnsi="Arial" w:cs="Arial"/>
                <w:b/>
                <w:sz w:val="17"/>
                <w:szCs w:val="17"/>
              </w:rPr>
              <w:t xml:space="preserve">Ermittlungsrichterabteilungen </w:t>
            </w:r>
          </w:p>
          <w:p w:rsidR="00EE20FE" w:rsidRPr="00F474CA" w:rsidRDefault="00EE20FE" w:rsidP="00765F29">
            <w:pPr>
              <w:pStyle w:val="Kommentartext"/>
              <w:tabs>
                <w:tab w:val="left" w:pos="214"/>
              </w:tabs>
              <w:ind w:left="214" w:hanging="284"/>
              <w:rPr>
                <w:rFonts w:ascii="Arial" w:hAnsi="Arial" w:cs="Arial"/>
                <w:sz w:val="17"/>
                <w:szCs w:val="17"/>
                <w:u w:val="single"/>
              </w:rPr>
            </w:pPr>
            <w:r w:rsidRPr="00F474CA">
              <w:rPr>
                <w:rFonts w:ascii="Arial" w:hAnsi="Arial" w:cs="Arial"/>
                <w:sz w:val="17"/>
                <w:szCs w:val="17"/>
              </w:rPr>
              <w:t>Die Eingänge werden der Abt. 297 zur Eintragung vorgelegt.</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Kommentartext"/>
              <w:tabs>
                <w:tab w:val="left" w:pos="214"/>
              </w:tabs>
              <w:ind w:left="214" w:hanging="284"/>
              <w:rPr>
                <w:rFonts w:ascii="Arial" w:hAnsi="Arial" w:cs="Arial"/>
                <w:sz w:val="8"/>
                <w:szCs w:val="8"/>
                <w:u w:val="single"/>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2.2.2</w:t>
            </w:r>
          </w:p>
        </w:tc>
        <w:tc>
          <w:tcPr>
            <w:tcW w:w="9072" w:type="dxa"/>
          </w:tcPr>
          <w:p w:rsidR="00EE20FE" w:rsidRPr="00F474CA" w:rsidRDefault="00EE20FE" w:rsidP="00765F29">
            <w:pPr>
              <w:pStyle w:val="pb"/>
              <w:widowControl w:val="0"/>
              <w:tabs>
                <w:tab w:val="clear" w:pos="3686"/>
                <w:tab w:val="clear" w:pos="4820"/>
              </w:tabs>
              <w:ind w:left="-70"/>
              <w:rPr>
                <w:rFonts w:ascii="Arial" w:hAnsi="Arial" w:cs="Arial"/>
                <w:b/>
                <w:sz w:val="17"/>
                <w:szCs w:val="17"/>
              </w:rPr>
            </w:pPr>
            <w:r w:rsidRPr="00F474CA">
              <w:rPr>
                <w:rFonts w:ascii="Arial" w:hAnsi="Arial" w:cs="Arial"/>
                <w:b/>
                <w:sz w:val="17"/>
                <w:szCs w:val="17"/>
              </w:rPr>
              <w:t>Beschleunigte Verfahren</w:t>
            </w:r>
          </w:p>
          <w:p w:rsidR="00EE20FE" w:rsidRPr="00F474CA" w:rsidRDefault="00EE20FE" w:rsidP="00765F29">
            <w:pPr>
              <w:pStyle w:val="pb"/>
              <w:widowControl w:val="0"/>
              <w:tabs>
                <w:tab w:val="clear" w:pos="3686"/>
                <w:tab w:val="clear" w:pos="4820"/>
              </w:tabs>
              <w:ind w:left="-70"/>
              <w:rPr>
                <w:rFonts w:ascii="Arial" w:hAnsi="Arial" w:cs="Arial"/>
                <w:sz w:val="17"/>
                <w:szCs w:val="17"/>
              </w:rPr>
            </w:pPr>
            <w:r w:rsidRPr="00F474CA">
              <w:rPr>
                <w:rFonts w:ascii="Arial" w:hAnsi="Arial" w:cs="Arial"/>
                <w:sz w:val="17"/>
                <w:szCs w:val="17"/>
              </w:rPr>
              <w:t>Die Eingänge werden der Abt. 298 zur Eintragung vorgelegt.</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pb"/>
              <w:widowControl w:val="0"/>
              <w:tabs>
                <w:tab w:val="clear" w:pos="3686"/>
                <w:tab w:val="clear" w:pos="4820"/>
              </w:tabs>
              <w:ind w:left="-70"/>
              <w:rPr>
                <w:rFonts w:ascii="Arial" w:hAnsi="Arial" w:cs="Arial"/>
                <w:b/>
                <w:sz w:val="8"/>
                <w:szCs w:val="8"/>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2.2.3</w:t>
            </w:r>
          </w:p>
        </w:tc>
        <w:tc>
          <w:tcPr>
            <w:tcW w:w="9072" w:type="dxa"/>
          </w:tcPr>
          <w:p w:rsidR="00EE20FE" w:rsidRPr="00F474CA" w:rsidRDefault="00EE20FE" w:rsidP="00765F29">
            <w:pPr>
              <w:pStyle w:val="pb"/>
              <w:widowControl w:val="0"/>
              <w:tabs>
                <w:tab w:val="clear" w:pos="3686"/>
                <w:tab w:val="clear" w:pos="4820"/>
              </w:tabs>
              <w:ind w:left="-70"/>
              <w:rPr>
                <w:rFonts w:ascii="Arial" w:hAnsi="Arial" w:cs="Arial"/>
                <w:b/>
                <w:sz w:val="17"/>
                <w:szCs w:val="17"/>
              </w:rPr>
            </w:pPr>
            <w:r w:rsidRPr="00F474CA">
              <w:rPr>
                <w:rFonts w:ascii="Arial" w:hAnsi="Arial" w:cs="Arial"/>
                <w:b/>
                <w:sz w:val="17"/>
                <w:szCs w:val="17"/>
              </w:rPr>
              <w:t>Eingangsgeschäftsstelle Abt. 299</w:t>
            </w:r>
          </w:p>
          <w:p w:rsidR="00EE20FE" w:rsidRPr="00F474CA" w:rsidRDefault="00EE20FE" w:rsidP="00765F29">
            <w:pPr>
              <w:pStyle w:val="pb"/>
              <w:widowControl w:val="0"/>
              <w:tabs>
                <w:tab w:val="clear" w:pos="3686"/>
                <w:tab w:val="clear" w:pos="4820"/>
              </w:tabs>
              <w:ind w:left="-70"/>
              <w:rPr>
                <w:rFonts w:ascii="Arial" w:hAnsi="Arial" w:cs="Arial"/>
                <w:sz w:val="17"/>
                <w:szCs w:val="17"/>
              </w:rPr>
            </w:pPr>
            <w:r w:rsidRPr="00F474CA">
              <w:rPr>
                <w:rFonts w:ascii="Arial" w:hAnsi="Arial" w:cs="Arial"/>
                <w:sz w:val="17"/>
                <w:szCs w:val="17"/>
              </w:rPr>
              <w:t>Alle anderen Eingänge werden der Abt. 299 vorgelegt. Diese teilt Verfahren mit Spezialzuständigkeit den entsprechenden Abteilungen nach den für diese geltenden Regelungen zu. Anschließend werden die Verfahren ohne Spezialzuständigkeit im Turnus verteilt.</w:t>
            </w:r>
          </w:p>
        </w:tc>
      </w:tr>
    </w:tbl>
    <w:p w:rsidR="002D226C" w:rsidRDefault="002D226C" w:rsidP="00EE20FE">
      <w:pPr>
        <w:rPr>
          <w:rFonts w:ascii="Arial" w:hAnsi="Arial" w:cs="Arial"/>
          <w:sz w:val="10"/>
          <w:szCs w:val="10"/>
        </w:rPr>
      </w:pPr>
    </w:p>
    <w:p w:rsidR="002D226C" w:rsidRDefault="002D226C">
      <w:pPr>
        <w:rPr>
          <w:rFonts w:ascii="Arial" w:hAnsi="Arial" w:cs="Arial"/>
          <w:sz w:val="10"/>
          <w:szCs w:val="10"/>
        </w:rPr>
      </w:pPr>
      <w:r>
        <w:rPr>
          <w:rFonts w:ascii="Arial" w:hAnsi="Arial" w:cs="Arial"/>
          <w:sz w:val="10"/>
          <w:szCs w:val="10"/>
        </w:rPr>
        <w:br w:type="page"/>
      </w:r>
    </w:p>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b/>
                <w:sz w:val="20"/>
              </w:rPr>
              <w:t>2.3</w:t>
            </w:r>
          </w:p>
        </w:tc>
        <w:tc>
          <w:tcPr>
            <w:tcW w:w="9072" w:type="dxa"/>
          </w:tcPr>
          <w:p w:rsidR="00EE20FE" w:rsidRPr="00F474CA" w:rsidRDefault="00EE20FE" w:rsidP="00765F29">
            <w:pPr>
              <w:ind w:left="-70"/>
              <w:rPr>
                <w:rFonts w:ascii="Arial" w:hAnsi="Arial" w:cs="Arial"/>
                <w:b/>
                <w:sz w:val="20"/>
                <w:u w:val="single"/>
              </w:rPr>
            </w:pPr>
            <w:r w:rsidRPr="00F474CA">
              <w:rPr>
                <w:rFonts w:ascii="Arial" w:hAnsi="Arial" w:cs="Arial"/>
                <w:b/>
                <w:sz w:val="20"/>
                <w:u w:val="single"/>
              </w:rPr>
              <w:t>Reihenfolge der Eintragung</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tcPr>
          <w:p w:rsidR="00EE20FE" w:rsidRPr="00F474CA" w:rsidRDefault="00EE20FE" w:rsidP="00765F29">
            <w:pPr>
              <w:ind w:left="-70"/>
              <w:rPr>
                <w:rFonts w:ascii="Arial" w:hAnsi="Arial" w:cs="Arial"/>
                <w:b/>
                <w:sz w:val="8"/>
                <w:szCs w:val="8"/>
                <w:u w:val="single"/>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2.3.1</w:t>
            </w:r>
          </w:p>
        </w:tc>
        <w:tc>
          <w:tcPr>
            <w:tcW w:w="9072" w:type="dxa"/>
          </w:tcPr>
          <w:p w:rsidR="00EE20FE" w:rsidRPr="00F474CA" w:rsidRDefault="00EE20FE" w:rsidP="00765F29">
            <w:pPr>
              <w:ind w:left="-70"/>
              <w:rPr>
                <w:rFonts w:ascii="Arial" w:hAnsi="Arial" w:cs="Arial"/>
                <w:sz w:val="17"/>
                <w:szCs w:val="17"/>
              </w:rPr>
            </w:pPr>
            <w:r w:rsidRPr="00F474CA">
              <w:rPr>
                <w:rFonts w:ascii="Arial" w:hAnsi="Arial" w:cs="Arial"/>
                <w:sz w:val="17"/>
                <w:szCs w:val="17"/>
              </w:rPr>
              <w:t xml:space="preserve">Sind mehrere Sachen im Turnus zu verteilen, so ist der zeitliche Eingang in der Turnusgeschäftsstelle maßgeblich. Bei gleichzeitigem Eingang sind die Eintragungen nach dem </w:t>
            </w:r>
            <w:proofErr w:type="spellStart"/>
            <w:r w:rsidRPr="00F474CA">
              <w:rPr>
                <w:rFonts w:ascii="Arial" w:hAnsi="Arial" w:cs="Arial"/>
                <w:sz w:val="17"/>
                <w:szCs w:val="17"/>
              </w:rPr>
              <w:t>Js</w:t>
            </w:r>
            <w:proofErr w:type="spellEnd"/>
            <w:r w:rsidRPr="00F474CA">
              <w:rPr>
                <w:rFonts w:ascii="Arial" w:hAnsi="Arial" w:cs="Arial"/>
                <w:sz w:val="17"/>
                <w:szCs w:val="17"/>
              </w:rPr>
              <w:t>-Aktenzeichen beginnend mit dem ältesten Verfahren aufsteigend vorzunehmen, bei Erzwingungshaftanträgen nach dem Alter des Betroffenen beginnend mit dem Ältesten absteigend.</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2.3.2</w:t>
            </w:r>
          </w:p>
        </w:tc>
        <w:tc>
          <w:tcPr>
            <w:tcW w:w="9072" w:type="dxa"/>
          </w:tcPr>
          <w:p w:rsidR="00EE20FE" w:rsidRPr="00F474CA" w:rsidRDefault="00EE20FE" w:rsidP="00765F29">
            <w:pPr>
              <w:tabs>
                <w:tab w:val="num" w:pos="1708"/>
              </w:tabs>
              <w:ind w:left="-70"/>
              <w:rPr>
                <w:rFonts w:ascii="Arial" w:hAnsi="Arial" w:cs="Arial"/>
                <w:sz w:val="17"/>
                <w:szCs w:val="17"/>
              </w:rPr>
            </w:pPr>
            <w:r w:rsidRPr="00F474CA">
              <w:rPr>
                <w:rFonts w:ascii="Arial" w:hAnsi="Arial" w:cs="Arial"/>
                <w:sz w:val="17"/>
                <w:szCs w:val="17"/>
              </w:rPr>
              <w:t xml:space="preserve">Wird in einer </w:t>
            </w:r>
            <w:proofErr w:type="spellStart"/>
            <w:r w:rsidRPr="00F474CA">
              <w:rPr>
                <w:rFonts w:ascii="Arial" w:hAnsi="Arial" w:cs="Arial"/>
                <w:sz w:val="17"/>
                <w:szCs w:val="17"/>
              </w:rPr>
              <w:t>Cs</w:t>
            </w:r>
            <w:proofErr w:type="spellEnd"/>
            <w:r w:rsidRPr="00F474CA">
              <w:rPr>
                <w:rFonts w:ascii="Arial" w:hAnsi="Arial" w:cs="Arial"/>
                <w:sz w:val="17"/>
                <w:szCs w:val="17"/>
              </w:rPr>
              <w:t>-Sache Einspruch eingelegt oder gem. § 408 Abs. 3 S. 2 StPO verfahren, legt die Geschäftsstelle der jeweiligen Abteilung eine Zählkarte an. Eine Anrechnung auf einen Turnus findet nicht statt.</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tabs>
                <w:tab w:val="num" w:pos="1708"/>
              </w:tabs>
              <w:ind w:left="-70"/>
              <w:rPr>
                <w:rFonts w:ascii="Arial" w:hAnsi="Arial" w:cs="Arial"/>
                <w:sz w:val="8"/>
                <w:szCs w:val="8"/>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2.3.3</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Wird eine </w:t>
            </w:r>
            <w:proofErr w:type="spellStart"/>
            <w:r w:rsidRPr="00F474CA">
              <w:rPr>
                <w:rFonts w:ascii="Arial" w:hAnsi="Arial" w:cs="Arial"/>
                <w:sz w:val="17"/>
                <w:szCs w:val="17"/>
              </w:rPr>
              <w:t>Ds</w:t>
            </w:r>
            <w:proofErr w:type="spellEnd"/>
            <w:r w:rsidRPr="00F474CA">
              <w:rPr>
                <w:rFonts w:ascii="Arial" w:hAnsi="Arial" w:cs="Arial"/>
                <w:sz w:val="17"/>
                <w:szCs w:val="17"/>
              </w:rPr>
              <w:t>-Sache nach Vorlage gemäß § 209 Abs. 2 StPO vor dem Schöffengericht eröffnet oder gemäß § 270 Abs. 1 und 3 StPO an das Schöffengericht verwiesen, wird dies der Abt. 299 durch Vorlage der Akten mitgeteilt und durch einmaliges Über</w:t>
            </w:r>
            <w:r w:rsidRPr="00F474CA">
              <w:rPr>
                <w:rFonts w:ascii="Arial" w:hAnsi="Arial" w:cs="Arial"/>
                <w:sz w:val="17"/>
                <w:szCs w:val="17"/>
              </w:rPr>
              <w:softHyphen/>
              <w:t xml:space="preserve">springen bei der nächsten </w:t>
            </w:r>
            <w:proofErr w:type="spellStart"/>
            <w:r w:rsidRPr="00F474CA">
              <w:rPr>
                <w:rFonts w:ascii="Arial" w:hAnsi="Arial" w:cs="Arial"/>
                <w:sz w:val="17"/>
                <w:szCs w:val="17"/>
              </w:rPr>
              <w:t>Ls</w:t>
            </w:r>
            <w:proofErr w:type="spellEnd"/>
            <w:r w:rsidRPr="00F474CA">
              <w:rPr>
                <w:rFonts w:ascii="Arial" w:hAnsi="Arial" w:cs="Arial"/>
                <w:sz w:val="17"/>
                <w:szCs w:val="17"/>
              </w:rPr>
              <w:t>-Turnusvergabe ausgeglichen. Die Abteilung bleibt zuständig.</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highlight w:val="yellow"/>
              </w:rPr>
            </w:pPr>
          </w:p>
        </w:tc>
        <w:tc>
          <w:tcPr>
            <w:tcW w:w="9072" w:type="dxa"/>
          </w:tcPr>
          <w:p w:rsidR="00EE20FE" w:rsidRPr="00F474CA" w:rsidRDefault="00EE20FE" w:rsidP="00765F29">
            <w:pPr>
              <w:rPr>
                <w:rFonts w:ascii="Arial" w:hAnsi="Arial" w:cs="Arial"/>
                <w:sz w:val="8"/>
                <w:szCs w:val="8"/>
                <w:highlight w:val="yellow"/>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2.3.4</w:t>
            </w:r>
          </w:p>
        </w:tc>
        <w:tc>
          <w:tcPr>
            <w:tcW w:w="9072" w:type="dxa"/>
          </w:tcPr>
          <w:p w:rsidR="00EE20FE" w:rsidRPr="00F474CA" w:rsidRDefault="00EE20FE" w:rsidP="00765F29">
            <w:pPr>
              <w:ind w:left="-70"/>
              <w:rPr>
                <w:rFonts w:ascii="Arial" w:hAnsi="Arial" w:cs="Arial"/>
                <w:sz w:val="17"/>
                <w:szCs w:val="17"/>
              </w:rPr>
            </w:pPr>
            <w:r w:rsidRPr="00F474CA">
              <w:rPr>
                <w:rFonts w:ascii="Arial" w:hAnsi="Arial" w:cs="Arial"/>
                <w:sz w:val="17"/>
                <w:szCs w:val="17"/>
              </w:rPr>
              <w:t>In den Fällen des § 354 Abs. 2 StPO oder rechtlicher Verhinderung (Ausschluss kraft Gesetzes, Befangenheit) wird dies ebenfalls der Abt. 299 durch Vorlage der Akten mitgeteilt und durch einmaliges Überspringen der nun zuständigen Abteilung bei der nächsten jeweiligen Turnusvergabe ausgeglichen.</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cs="Arial"/>
                <w:sz w:val="17"/>
                <w:szCs w:val="17"/>
              </w:rPr>
            </w:pPr>
            <w:r w:rsidRPr="00F474CA">
              <w:rPr>
                <w:rFonts w:cs="Arial"/>
                <w:sz w:val="17"/>
                <w:szCs w:val="17"/>
              </w:rPr>
              <w:t>2.3.5</w:t>
            </w:r>
          </w:p>
        </w:tc>
        <w:tc>
          <w:tcPr>
            <w:tcW w:w="9072" w:type="dxa"/>
          </w:tcPr>
          <w:p w:rsidR="00EE20FE" w:rsidRPr="00F474CA" w:rsidRDefault="00EE20FE" w:rsidP="00765F29">
            <w:pPr>
              <w:ind w:left="-70"/>
              <w:rPr>
                <w:rFonts w:cs="Arial"/>
                <w:sz w:val="17"/>
                <w:szCs w:val="17"/>
              </w:rPr>
            </w:pPr>
            <w:r w:rsidRPr="00F474CA">
              <w:rPr>
                <w:rFonts w:cs="Arial"/>
                <w:sz w:val="17"/>
                <w:szCs w:val="17"/>
              </w:rPr>
              <w:t xml:space="preserve">Abgetrennte Verfahren sind neu anzulegen und zu erfassen. Zu diesem Zweck sind sie nach Zuteilung eines neuen </w:t>
            </w:r>
            <w:proofErr w:type="spellStart"/>
            <w:r w:rsidRPr="00F474CA">
              <w:rPr>
                <w:rFonts w:cs="Arial"/>
                <w:sz w:val="17"/>
                <w:szCs w:val="17"/>
              </w:rPr>
              <w:t>Js</w:t>
            </w:r>
            <w:proofErr w:type="spellEnd"/>
            <w:r w:rsidRPr="00F474CA">
              <w:rPr>
                <w:rFonts w:cs="Arial"/>
                <w:sz w:val="17"/>
                <w:szCs w:val="17"/>
              </w:rPr>
              <w:t xml:space="preserve">-Aktenzeichens durch die Staatsanwaltschaft der Abt. 299 vorzulegen. Zuständig ist, wenn nicht eine Spezialzuständigkeit gegeben ist, die Abteilung, die das Ursprungsverfahren bearbeitet hat. </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2.3.6</w:t>
            </w:r>
          </w:p>
        </w:tc>
        <w:tc>
          <w:tcPr>
            <w:tcW w:w="9072" w:type="dxa"/>
          </w:tcPr>
          <w:p w:rsidR="00EE20FE" w:rsidRPr="00F474CA" w:rsidRDefault="00EE20FE" w:rsidP="00765F29">
            <w:pPr>
              <w:ind w:left="-70"/>
              <w:rPr>
                <w:rFonts w:ascii="Arial" w:hAnsi="Arial" w:cs="Arial"/>
                <w:sz w:val="17"/>
                <w:szCs w:val="17"/>
              </w:rPr>
            </w:pPr>
            <w:r w:rsidRPr="00F474CA">
              <w:rPr>
                <w:rFonts w:ascii="Arial" w:hAnsi="Arial" w:cs="Arial"/>
                <w:sz w:val="17"/>
                <w:szCs w:val="17"/>
              </w:rPr>
              <w:t xml:space="preserve">Erfolgt die Abgabe an eine Spezialabteilung (I.1.1.- I.1.7.) nachträglich, hat die Spezialabteilung </w:t>
            </w:r>
            <w:proofErr w:type="gramStart"/>
            <w:r w:rsidRPr="00F474CA">
              <w:rPr>
                <w:rFonts w:ascii="Arial" w:hAnsi="Arial" w:cs="Arial"/>
                <w:sz w:val="17"/>
                <w:szCs w:val="17"/>
              </w:rPr>
              <w:t>dies  der</w:t>
            </w:r>
            <w:proofErr w:type="gramEnd"/>
            <w:r w:rsidRPr="00F474CA">
              <w:rPr>
                <w:rFonts w:ascii="Arial" w:hAnsi="Arial" w:cs="Arial"/>
                <w:sz w:val="17"/>
                <w:szCs w:val="17"/>
              </w:rPr>
              <w:t xml:space="preserve"> Abt. 299 durch Übersendung eines Übernahmebeschlusses anzuzeigen. Diese teilt der Abteilung, die das Verfahren abgibt, als Ausgleich die nächste eingehende Sache des jeweiligen Turnuskreises ohne Anrechnung auf den Turnus zusätzlich zu.</w:t>
            </w: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2.3.7</w:t>
            </w:r>
          </w:p>
        </w:tc>
        <w:tc>
          <w:tcPr>
            <w:tcW w:w="9072" w:type="dxa"/>
          </w:tcPr>
          <w:p w:rsidR="00EE20FE" w:rsidRPr="00F474CA" w:rsidRDefault="00EE20FE" w:rsidP="00765F29">
            <w:pPr>
              <w:ind w:left="-70"/>
              <w:rPr>
                <w:rFonts w:ascii="Arial" w:hAnsi="Arial" w:cs="Arial"/>
                <w:sz w:val="17"/>
                <w:szCs w:val="17"/>
              </w:rPr>
            </w:pPr>
            <w:r w:rsidRPr="00F474CA">
              <w:rPr>
                <w:rFonts w:cs="Arial"/>
                <w:sz w:val="17"/>
                <w:szCs w:val="17"/>
              </w:rPr>
              <w:t>War eine Richterin oder ein Richter bereits während des Ermittlungsverfahrens mit der Durchführung einer Videovernehmung oder einer richterlichen Vernehmung bei Straftaten gegen die sexuelle Selbstbestimmung nach Maßgabe von I.1.4.2,  I.2.1.2, I.2.13 als Vernehmungsperson befasst, ist das Hauptsacheverfahren nicht für die Abteilung dieser Richterin oder dieses Richters, sondern für die Abteilung mit der nächsthöheren Abteilungsnummer des Turnuskreises I.2.13 einzutragen.</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rPr>
          <w:cantSplit/>
        </w:trPr>
        <w:tc>
          <w:tcPr>
            <w:tcW w:w="779" w:type="dxa"/>
          </w:tcPr>
          <w:p w:rsidR="00EE20FE" w:rsidRPr="00F474CA" w:rsidRDefault="00EE20FE" w:rsidP="00765F29">
            <w:pPr>
              <w:pStyle w:val="pb"/>
              <w:widowControl w:val="0"/>
              <w:tabs>
                <w:tab w:val="clear" w:pos="3686"/>
                <w:tab w:val="clear" w:pos="4820"/>
              </w:tabs>
              <w:rPr>
                <w:rFonts w:ascii="Arial" w:hAnsi="Arial" w:cs="Arial"/>
                <w:sz w:val="20"/>
              </w:rPr>
            </w:pPr>
            <w:r w:rsidRPr="00F474CA">
              <w:rPr>
                <w:rFonts w:ascii="Arial" w:hAnsi="Arial" w:cs="Arial"/>
                <w:b/>
                <w:sz w:val="20"/>
              </w:rPr>
              <w:t>2.4</w:t>
            </w:r>
          </w:p>
        </w:tc>
        <w:tc>
          <w:tcPr>
            <w:tcW w:w="9072" w:type="dxa"/>
          </w:tcPr>
          <w:p w:rsidR="00EE20FE" w:rsidRPr="00F474CA" w:rsidRDefault="00EE20FE" w:rsidP="00765F29">
            <w:pPr>
              <w:pStyle w:val="pb"/>
              <w:widowControl w:val="0"/>
              <w:tabs>
                <w:tab w:val="clear" w:pos="3686"/>
                <w:tab w:val="clear" w:pos="4820"/>
              </w:tabs>
              <w:ind w:left="-70"/>
              <w:rPr>
                <w:rFonts w:ascii="Arial" w:hAnsi="Arial" w:cs="Arial"/>
                <w:b/>
                <w:sz w:val="20"/>
                <w:u w:val="single"/>
              </w:rPr>
            </w:pPr>
            <w:r w:rsidRPr="00F474CA">
              <w:rPr>
                <w:rFonts w:ascii="Arial" w:hAnsi="Arial" w:cs="Arial"/>
                <w:b/>
                <w:sz w:val="20"/>
                <w:u w:val="single"/>
              </w:rPr>
              <w:t>Turnusregelungen für Verfahren ohne Spezialzuständigkeit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2.4.1</w:t>
            </w:r>
          </w:p>
        </w:tc>
        <w:tc>
          <w:tcPr>
            <w:tcW w:w="9072" w:type="dxa"/>
          </w:tcPr>
          <w:p w:rsidR="00EE20FE" w:rsidRPr="00F474CA" w:rsidRDefault="00EE20FE" w:rsidP="00765F29">
            <w:pPr>
              <w:widowControl w:val="0"/>
              <w:tabs>
                <w:tab w:val="left" w:pos="-426"/>
              </w:tabs>
              <w:ind w:left="-70"/>
              <w:rPr>
                <w:rFonts w:ascii="Arial" w:hAnsi="Arial" w:cs="Arial"/>
                <w:sz w:val="17"/>
                <w:szCs w:val="17"/>
                <w:u w:val="single"/>
              </w:rPr>
            </w:pPr>
            <w:r w:rsidRPr="00F474CA">
              <w:rPr>
                <w:rFonts w:ascii="Arial" w:hAnsi="Arial" w:cs="Arial"/>
                <w:sz w:val="17"/>
                <w:szCs w:val="17"/>
                <w:u w:val="single"/>
              </w:rPr>
              <w:t>Teilnahme der allgemeinen Strafprozessabteilungen am Turnus</w:t>
            </w:r>
          </w:p>
          <w:p w:rsidR="00EE20FE" w:rsidRPr="00F474CA" w:rsidRDefault="00EE20FE" w:rsidP="00765F29">
            <w:pPr>
              <w:widowControl w:val="0"/>
              <w:tabs>
                <w:tab w:val="left" w:pos="-426"/>
              </w:tabs>
              <w:ind w:left="-70"/>
              <w:rPr>
                <w:rFonts w:ascii="Arial" w:hAnsi="Arial" w:cs="Arial"/>
                <w:sz w:val="8"/>
                <w:szCs w:val="8"/>
              </w:rPr>
            </w:pP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Zuständig sind die Abt. 205- 253. Volle Abteilungen (0,5) nehmen an allen Turnusumläufen in gleichem Umfang teil. </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Die nachstehend aufgeführten Abteilungen nehmen an folgenden von 10 Turnusumläufen </w:t>
            </w:r>
            <w:r w:rsidRPr="00F474CA">
              <w:rPr>
                <w:rFonts w:ascii="Arial" w:hAnsi="Arial" w:cs="Arial"/>
                <w:b/>
                <w:sz w:val="17"/>
                <w:szCs w:val="17"/>
                <w:u w:val="single"/>
              </w:rPr>
              <w:t>nicht</w:t>
            </w:r>
            <w:r w:rsidRPr="00F474CA">
              <w:rPr>
                <w:rFonts w:ascii="Arial" w:hAnsi="Arial" w:cs="Arial"/>
                <w:b/>
                <w:sz w:val="17"/>
                <w:szCs w:val="17"/>
              </w:rPr>
              <w:t xml:space="preserve"> </w:t>
            </w:r>
            <w:r w:rsidRPr="00F474CA">
              <w:rPr>
                <w:rFonts w:ascii="Arial" w:hAnsi="Arial" w:cs="Arial"/>
                <w:sz w:val="17"/>
                <w:szCs w:val="17"/>
              </w:rPr>
              <w:t>teil:</w:t>
            </w:r>
            <w:r w:rsidRPr="00F474CA">
              <w:rPr>
                <w:rFonts w:ascii="Arial" w:hAnsi="Arial" w:cs="Arial"/>
                <w:sz w:val="22"/>
                <w:szCs w:val="22"/>
              </w:rPr>
              <w:t xml:space="preserve"> </w:t>
            </w:r>
          </w:p>
        </w:tc>
      </w:tr>
    </w:tbl>
    <w:p w:rsidR="00EE20FE" w:rsidRPr="00F474CA" w:rsidRDefault="00EE20FE" w:rsidP="00EE20FE">
      <w:pPr>
        <w:rPr>
          <w:rFonts w:ascii="Arial" w:hAnsi="Arial" w:cs="Arial"/>
          <w:sz w:val="10"/>
          <w:szCs w:val="10"/>
        </w:rPr>
      </w:pP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80"/>
        <w:gridCol w:w="5833"/>
      </w:tblGrid>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Abt.</w:t>
            </w:r>
          </w:p>
        </w:tc>
        <w:tc>
          <w:tcPr>
            <w:tcW w:w="1680"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Umfang</w:t>
            </w:r>
          </w:p>
        </w:tc>
        <w:tc>
          <w:tcPr>
            <w:tcW w:w="5833"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Nichtteilnahme</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205</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207</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208</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0,20</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5.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211</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212</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214</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215</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217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218</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221</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0,10</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3.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222</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0,30</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7. - 0.</w:t>
            </w:r>
            <w:r w:rsidRPr="00F474CA">
              <w:rPr>
                <w:rFonts w:ascii="Arial" w:hAnsi="Arial" w:cs="Arial"/>
                <w:b/>
                <w:sz w:val="17"/>
                <w:szCs w:val="17"/>
              </w:rPr>
              <w:t xml:space="preserve"> </w:t>
            </w:r>
          </w:p>
        </w:tc>
      </w:tr>
      <w:tr w:rsidR="00EE20FE" w:rsidRPr="00F474CA" w:rsidTr="00765F29">
        <w:tc>
          <w:tcPr>
            <w:tcW w:w="1446"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225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Pr>
                <w:rFonts w:ascii="Arial" w:hAnsi="Arial" w:cs="Arial"/>
                <w:b/>
                <w:sz w:val="17"/>
                <w:szCs w:val="17"/>
              </w:rPr>
              <w:t>231</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Pr>
                <w:rFonts w:ascii="Arial" w:hAnsi="Arial" w:cs="Arial"/>
                <w:sz w:val="17"/>
                <w:szCs w:val="17"/>
              </w:rPr>
              <w:t>0,5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Pr>
                <w:rFonts w:ascii="Arial" w:hAnsi="Arial" w:cs="Arial"/>
                <w:sz w:val="17"/>
                <w:szCs w:val="17"/>
              </w:rPr>
              <w:t>1.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233</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234</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236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 xml:space="preserve">0,25 </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239</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Pr>
                <w:rFonts w:ascii="Arial" w:hAnsi="Arial" w:cs="Arial"/>
                <w:sz w:val="17"/>
                <w:szCs w:val="17"/>
              </w:rPr>
              <w:t>1</w:t>
            </w:r>
            <w:r w:rsidRPr="00F474CA">
              <w:rPr>
                <w:rFonts w:ascii="Arial" w:hAnsi="Arial" w:cs="Arial"/>
                <w:sz w:val="17"/>
                <w:szCs w:val="17"/>
              </w:rPr>
              <w:t>. - 0.</w:t>
            </w:r>
          </w:p>
        </w:tc>
      </w:tr>
      <w:tr w:rsidR="00EE20FE" w:rsidRPr="00F474CA" w:rsidTr="00765F29">
        <w:tc>
          <w:tcPr>
            <w:tcW w:w="1446" w:type="dxa"/>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241</w:t>
            </w:r>
          </w:p>
        </w:tc>
        <w:tc>
          <w:tcPr>
            <w:tcW w:w="1680"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244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249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250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r w:rsidR="00EE20FE" w:rsidRPr="00F474CA" w:rsidTr="00765F29">
        <w:tc>
          <w:tcPr>
            <w:tcW w:w="1446"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b/>
                <w:sz w:val="17"/>
                <w:szCs w:val="17"/>
              </w:rPr>
            </w:pPr>
            <w:r w:rsidRPr="00F474CA">
              <w:rPr>
                <w:rFonts w:ascii="Arial" w:hAnsi="Arial" w:cs="Arial"/>
                <w:b/>
                <w:sz w:val="17"/>
                <w:szCs w:val="17"/>
              </w:rPr>
              <w:t>251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0,25</w:t>
            </w:r>
          </w:p>
        </w:tc>
        <w:tc>
          <w:tcPr>
            <w:tcW w:w="5833" w:type="dxa"/>
            <w:tcBorders>
              <w:top w:val="single" w:sz="4" w:space="0" w:color="auto"/>
              <w:left w:val="single" w:sz="4" w:space="0" w:color="auto"/>
              <w:bottom w:val="single" w:sz="4" w:space="0" w:color="auto"/>
              <w:right w:val="single" w:sz="4" w:space="0" w:color="auto"/>
            </w:tcBorders>
            <w:shd w:val="clear" w:color="auto" w:fill="auto"/>
          </w:tcPr>
          <w:p w:rsidR="00EE20FE" w:rsidRPr="00F474CA" w:rsidRDefault="00EE20FE" w:rsidP="00765F29">
            <w:pPr>
              <w:widowControl w:val="0"/>
              <w:tabs>
                <w:tab w:val="left" w:pos="-426"/>
              </w:tabs>
              <w:ind w:right="-70"/>
              <w:rPr>
                <w:rFonts w:ascii="Arial" w:hAnsi="Arial" w:cs="Arial"/>
                <w:sz w:val="17"/>
                <w:szCs w:val="17"/>
              </w:rPr>
            </w:pPr>
            <w:r w:rsidRPr="00F474CA">
              <w:rPr>
                <w:rFonts w:ascii="Arial" w:hAnsi="Arial" w:cs="Arial"/>
                <w:sz w:val="17"/>
                <w:szCs w:val="17"/>
              </w:rPr>
              <w:t>6. - 0.</w:t>
            </w:r>
          </w:p>
        </w:tc>
      </w:tr>
    </w:tbl>
    <w:p w:rsidR="00EE20FE" w:rsidRPr="00F474CA" w:rsidRDefault="00EE20FE" w:rsidP="00EE20FE">
      <w:pPr>
        <w:rPr>
          <w:sz w:val="8"/>
          <w:szCs w:val="8"/>
        </w:rPr>
      </w:pPr>
    </w:p>
    <w:tbl>
      <w:tblPr>
        <w:tblW w:w="9851" w:type="dxa"/>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2.4.2</w:t>
            </w:r>
          </w:p>
        </w:tc>
        <w:tc>
          <w:tcPr>
            <w:tcW w:w="9072" w:type="dxa"/>
          </w:tcPr>
          <w:p w:rsidR="00EE20FE" w:rsidRPr="00F474CA" w:rsidRDefault="00EE20FE" w:rsidP="00765F29">
            <w:pPr>
              <w:ind w:left="-70"/>
              <w:rPr>
                <w:rFonts w:ascii="Arial" w:hAnsi="Arial" w:cs="Arial"/>
                <w:sz w:val="17"/>
                <w:szCs w:val="17"/>
                <w:u w:val="single"/>
              </w:rPr>
            </w:pPr>
            <w:r w:rsidRPr="00F474CA">
              <w:rPr>
                <w:rFonts w:ascii="Arial" w:hAnsi="Arial" w:cs="Arial"/>
                <w:sz w:val="17"/>
                <w:szCs w:val="17"/>
                <w:u w:val="single"/>
              </w:rPr>
              <w:t>Altkundenregelung (Allgemeine Strafprozessabteilungen)</w:t>
            </w:r>
          </w:p>
          <w:p w:rsidR="00EE20FE" w:rsidRPr="00F474CA" w:rsidRDefault="00EE20FE" w:rsidP="00765F29">
            <w:pPr>
              <w:ind w:left="-70"/>
              <w:rPr>
                <w:rFonts w:ascii="Arial" w:hAnsi="Arial" w:cs="Arial"/>
                <w:sz w:val="10"/>
                <w:szCs w:val="10"/>
                <w:u w:val="single"/>
              </w:rPr>
            </w:pPr>
          </w:p>
          <w:p w:rsidR="00EE20FE" w:rsidRPr="00F474CA" w:rsidRDefault="00EE20FE" w:rsidP="00765F29">
            <w:pPr>
              <w:numPr>
                <w:ilvl w:val="0"/>
                <w:numId w:val="11"/>
              </w:numPr>
              <w:tabs>
                <w:tab w:val="clear" w:pos="650"/>
              </w:tabs>
              <w:ind w:left="214" w:hanging="284"/>
              <w:rPr>
                <w:rFonts w:cs="Arial"/>
                <w:sz w:val="17"/>
                <w:szCs w:val="17"/>
              </w:rPr>
            </w:pPr>
            <w:r w:rsidRPr="00F474CA">
              <w:rPr>
                <w:rFonts w:cs="Arial"/>
                <w:sz w:val="17"/>
                <w:szCs w:val="17"/>
              </w:rPr>
              <w:t xml:space="preserve">Ist zum Zeitpunkt des Eingangs eines neuen AR-, </w:t>
            </w:r>
            <w:proofErr w:type="spellStart"/>
            <w:r w:rsidRPr="00F474CA">
              <w:rPr>
                <w:rFonts w:cs="Arial"/>
                <w:sz w:val="17"/>
                <w:szCs w:val="17"/>
              </w:rPr>
              <w:t>Bs</w:t>
            </w:r>
            <w:proofErr w:type="spellEnd"/>
            <w:r w:rsidRPr="00F474CA">
              <w:rPr>
                <w:rFonts w:cs="Arial"/>
                <w:sz w:val="17"/>
                <w:szCs w:val="17"/>
              </w:rPr>
              <w:t xml:space="preserve">-, </w:t>
            </w:r>
            <w:proofErr w:type="spellStart"/>
            <w:r w:rsidRPr="00F474CA">
              <w:rPr>
                <w:rFonts w:cs="Arial"/>
                <w:sz w:val="17"/>
                <w:szCs w:val="17"/>
              </w:rPr>
              <w:t>Cs</w:t>
            </w:r>
            <w:proofErr w:type="spellEnd"/>
            <w:r w:rsidRPr="00F474CA">
              <w:rPr>
                <w:rFonts w:cs="Arial"/>
                <w:sz w:val="17"/>
                <w:szCs w:val="17"/>
              </w:rPr>
              <w:t xml:space="preserve">-, </w:t>
            </w:r>
            <w:proofErr w:type="spellStart"/>
            <w:r w:rsidRPr="00F474CA">
              <w:rPr>
                <w:rFonts w:cs="Arial"/>
                <w:sz w:val="17"/>
                <w:szCs w:val="17"/>
              </w:rPr>
              <w:t>Ds</w:t>
            </w:r>
            <w:proofErr w:type="spellEnd"/>
            <w:r w:rsidRPr="00F474CA">
              <w:rPr>
                <w:rFonts w:cs="Arial"/>
                <w:sz w:val="17"/>
                <w:szCs w:val="17"/>
              </w:rPr>
              <w:t xml:space="preserve">-, </w:t>
            </w:r>
            <w:proofErr w:type="spellStart"/>
            <w:r w:rsidRPr="00F474CA">
              <w:rPr>
                <w:rFonts w:cs="Arial"/>
                <w:sz w:val="17"/>
                <w:szCs w:val="17"/>
              </w:rPr>
              <w:t>Gs</w:t>
            </w:r>
            <w:proofErr w:type="spellEnd"/>
            <w:r w:rsidRPr="00F474CA">
              <w:rPr>
                <w:rFonts w:cs="Arial"/>
                <w:sz w:val="17"/>
                <w:szCs w:val="17"/>
              </w:rPr>
              <w:t xml:space="preserve">- oder </w:t>
            </w:r>
            <w:proofErr w:type="spellStart"/>
            <w:r w:rsidRPr="00F474CA">
              <w:rPr>
                <w:rFonts w:cs="Arial"/>
                <w:sz w:val="17"/>
                <w:szCs w:val="17"/>
              </w:rPr>
              <w:t>Ls</w:t>
            </w:r>
            <w:proofErr w:type="spellEnd"/>
            <w:r w:rsidRPr="00F474CA">
              <w:rPr>
                <w:rFonts w:cs="Arial"/>
                <w:sz w:val="17"/>
                <w:szCs w:val="17"/>
              </w:rPr>
              <w:t xml:space="preserve">-Verfahrens ohne Spezialzuständigkeit (Turnuskreise I.2.1.1 (1.-3., 6.,8.)) oder eines von einem auswärtigen Gericht abgegebenen BRs-Verfahrens gegen den Beschuldigten in einer Abteilung ohne Spezialzuständigkeit ein AR-, BRs-, </w:t>
            </w:r>
            <w:proofErr w:type="spellStart"/>
            <w:r w:rsidRPr="00F474CA">
              <w:rPr>
                <w:rFonts w:cs="Arial"/>
                <w:sz w:val="17"/>
                <w:szCs w:val="17"/>
              </w:rPr>
              <w:t>Ls</w:t>
            </w:r>
            <w:proofErr w:type="spellEnd"/>
            <w:r w:rsidRPr="00F474CA">
              <w:rPr>
                <w:rFonts w:cs="Arial"/>
                <w:sz w:val="17"/>
                <w:szCs w:val="17"/>
              </w:rPr>
              <w:t xml:space="preserve">-, </w:t>
            </w:r>
            <w:proofErr w:type="spellStart"/>
            <w:r w:rsidRPr="00F474CA">
              <w:rPr>
                <w:rFonts w:cs="Arial"/>
                <w:sz w:val="17"/>
                <w:szCs w:val="17"/>
              </w:rPr>
              <w:t>Ds</w:t>
            </w:r>
            <w:proofErr w:type="spellEnd"/>
            <w:r w:rsidRPr="00F474CA">
              <w:rPr>
                <w:rFonts w:cs="Arial"/>
                <w:sz w:val="17"/>
                <w:szCs w:val="17"/>
              </w:rPr>
              <w:t xml:space="preserve">-, </w:t>
            </w:r>
            <w:proofErr w:type="spellStart"/>
            <w:r w:rsidRPr="00F474CA">
              <w:rPr>
                <w:rFonts w:cs="Arial"/>
                <w:sz w:val="17"/>
                <w:szCs w:val="17"/>
              </w:rPr>
              <w:t>Bs</w:t>
            </w:r>
            <w:proofErr w:type="spellEnd"/>
            <w:r w:rsidRPr="00F474CA">
              <w:rPr>
                <w:rFonts w:cs="Arial"/>
                <w:sz w:val="17"/>
                <w:szCs w:val="17"/>
              </w:rPr>
              <w:t xml:space="preserve">-, </w:t>
            </w:r>
            <w:proofErr w:type="spellStart"/>
            <w:r w:rsidRPr="00F474CA">
              <w:rPr>
                <w:rFonts w:cs="Arial"/>
                <w:sz w:val="17"/>
                <w:szCs w:val="17"/>
              </w:rPr>
              <w:t>Cs</w:t>
            </w:r>
            <w:proofErr w:type="spellEnd"/>
            <w:r w:rsidRPr="00F474CA">
              <w:rPr>
                <w:rFonts w:cs="Arial"/>
                <w:sz w:val="17"/>
                <w:szCs w:val="17"/>
              </w:rPr>
              <w:t xml:space="preserve">-Einspruchs- oder </w:t>
            </w:r>
            <w:proofErr w:type="spellStart"/>
            <w:r w:rsidRPr="00F474CA">
              <w:rPr>
                <w:rFonts w:cs="Arial"/>
                <w:sz w:val="17"/>
                <w:szCs w:val="17"/>
              </w:rPr>
              <w:t>Gs</w:t>
            </w:r>
            <w:proofErr w:type="spellEnd"/>
            <w:r w:rsidRPr="00F474CA">
              <w:rPr>
                <w:rFonts w:cs="Arial"/>
                <w:sz w:val="17"/>
                <w:szCs w:val="17"/>
              </w:rPr>
              <w:t xml:space="preserve">-Verfahren noch anhängig oder im laufenden, letzten oder vorletzten Kalenderjahr anhängig gewesen, wird das neue Verfahren der Abteilung, in der das Verfahren anhängig ist oder war, zugeteilt. I.2.3.5 bleibt unberührt. </w:t>
            </w:r>
          </w:p>
          <w:p w:rsidR="00EE20FE" w:rsidRPr="00F474CA" w:rsidRDefault="00EE20FE" w:rsidP="00765F29">
            <w:pPr>
              <w:numPr>
                <w:ilvl w:val="0"/>
                <w:numId w:val="11"/>
              </w:numPr>
              <w:tabs>
                <w:tab w:val="clear" w:pos="650"/>
              </w:tabs>
              <w:ind w:left="214" w:hanging="284"/>
              <w:rPr>
                <w:rFonts w:ascii="Arial" w:hAnsi="Arial" w:cs="Arial"/>
                <w:sz w:val="17"/>
                <w:szCs w:val="17"/>
              </w:rPr>
            </w:pPr>
            <w:r w:rsidRPr="00F474CA">
              <w:rPr>
                <w:rFonts w:ascii="Arial" w:hAnsi="Arial" w:cs="Arial"/>
                <w:sz w:val="17"/>
                <w:szCs w:val="17"/>
              </w:rPr>
              <w:t>Sind danach mehrere Abteilungen zuständig, erfolgt die Zuteilung an die Abteilung, in der zuletzt ein Verfahren anhängig geworden ist. Bei mehreren Angeschuldigten ist ausschließlich die für den ältesten Angeschuldigten in Frage kommende Abteilung zuständig; bei gleichaltrigen Angeschuldigten ist der Anfangsbuchstabe des Nachnamens in alphabetischer Reihenfolge maßgebend.</w:t>
            </w:r>
          </w:p>
          <w:p w:rsidR="00EE20FE" w:rsidRPr="00F474CA" w:rsidRDefault="00EE20FE" w:rsidP="00765F29">
            <w:pPr>
              <w:numPr>
                <w:ilvl w:val="0"/>
                <w:numId w:val="11"/>
              </w:numPr>
              <w:tabs>
                <w:tab w:val="clear" w:pos="650"/>
              </w:tabs>
              <w:ind w:left="214" w:hanging="284"/>
              <w:rPr>
                <w:rFonts w:ascii="Arial" w:hAnsi="Arial" w:cs="Arial"/>
                <w:sz w:val="17"/>
                <w:szCs w:val="17"/>
              </w:rPr>
            </w:pPr>
            <w:r w:rsidRPr="00F474CA">
              <w:rPr>
                <w:rFonts w:cs="Arial"/>
                <w:sz w:val="17"/>
                <w:szCs w:val="17"/>
              </w:rPr>
              <w:t>Jede Zuteilung eines Verfahrens gem. 1. wird durch einmaliges Überspringen bei der jeweils nächsten Turnusvergabe ausgeglichen. Dies gilt nicht für abgetrennte Verfahren (I.2.3.5)</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2.4.3</w:t>
            </w:r>
          </w:p>
        </w:tc>
        <w:tc>
          <w:tcPr>
            <w:tcW w:w="9072" w:type="dxa"/>
          </w:tcPr>
          <w:p w:rsidR="00EE20FE" w:rsidRPr="00F474CA" w:rsidRDefault="00EE20FE" w:rsidP="00765F29">
            <w:pPr>
              <w:ind w:left="-70"/>
              <w:rPr>
                <w:rFonts w:ascii="Arial" w:hAnsi="Arial" w:cs="Arial"/>
                <w:sz w:val="19"/>
                <w:szCs w:val="19"/>
              </w:rPr>
            </w:pP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die nach Zurückverweisung gemäß § 69 Abs. 5 OWiG durch die Verwaltungsbehörde erneut vorgelegt werden, werden unter Anrechnung auf den Turnus für die Abteilung neu eingetragen, die das Verfahren zuvor bearbeitet hat.</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jc w:val="both"/>
              <w:rPr>
                <w:rFonts w:ascii="Arial" w:hAnsi="Arial" w:cs="Arial"/>
                <w:b/>
                <w:sz w:val="20"/>
              </w:rPr>
            </w:pPr>
            <w:r w:rsidRPr="00F474CA">
              <w:rPr>
                <w:rFonts w:ascii="Arial" w:hAnsi="Arial" w:cs="Arial"/>
                <w:b/>
                <w:sz w:val="20"/>
              </w:rPr>
              <w:lastRenderedPageBreak/>
              <w:t>2.5</w:t>
            </w:r>
          </w:p>
        </w:tc>
        <w:tc>
          <w:tcPr>
            <w:tcW w:w="9072" w:type="dxa"/>
          </w:tcPr>
          <w:p w:rsidR="00EE20FE" w:rsidRPr="00F474CA" w:rsidRDefault="00EE20FE" w:rsidP="00765F29">
            <w:pPr>
              <w:widowControl w:val="0"/>
              <w:tabs>
                <w:tab w:val="left" w:pos="-426"/>
              </w:tabs>
              <w:ind w:left="-70"/>
              <w:jc w:val="both"/>
              <w:rPr>
                <w:rFonts w:ascii="Arial" w:hAnsi="Arial" w:cs="Arial"/>
                <w:b/>
                <w:sz w:val="20"/>
                <w:u w:val="single"/>
              </w:rPr>
            </w:pPr>
            <w:r w:rsidRPr="00F474CA">
              <w:rPr>
                <w:rFonts w:ascii="Arial" w:hAnsi="Arial" w:cs="Arial"/>
                <w:b/>
                <w:sz w:val="20"/>
                <w:u w:val="single"/>
              </w:rPr>
              <w:t>Steuerstrafsachen</w:t>
            </w:r>
          </w:p>
        </w:tc>
      </w:tr>
      <w:tr w:rsidR="00EE20FE" w:rsidRPr="00F474CA" w:rsidTr="00765F29">
        <w:tc>
          <w:tcPr>
            <w:tcW w:w="779" w:type="dxa"/>
          </w:tcPr>
          <w:p w:rsidR="00EE20FE" w:rsidRPr="00F474CA" w:rsidRDefault="00EE20FE" w:rsidP="00765F29">
            <w:pPr>
              <w:pStyle w:val="pb"/>
              <w:widowControl w:val="0"/>
              <w:tabs>
                <w:tab w:val="clear" w:pos="3686"/>
                <w:tab w:val="clear" w:pos="4820"/>
              </w:tabs>
              <w:jc w:val="both"/>
              <w:rPr>
                <w:rFonts w:ascii="Arial" w:hAnsi="Arial" w:cs="Arial"/>
                <w:sz w:val="8"/>
                <w:szCs w:val="8"/>
              </w:rPr>
            </w:pPr>
          </w:p>
        </w:tc>
        <w:tc>
          <w:tcPr>
            <w:tcW w:w="9072" w:type="dxa"/>
          </w:tcPr>
          <w:p w:rsidR="00EE20FE" w:rsidRPr="00F474CA" w:rsidRDefault="00EE20FE" w:rsidP="00765F29">
            <w:pPr>
              <w:widowControl w:val="0"/>
              <w:tabs>
                <w:tab w:val="left" w:pos="-426"/>
              </w:tabs>
              <w:ind w:left="-70"/>
              <w:jc w:val="both"/>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2.5.1</w:t>
            </w:r>
          </w:p>
        </w:tc>
        <w:tc>
          <w:tcPr>
            <w:tcW w:w="9072" w:type="dxa"/>
          </w:tcPr>
          <w:p w:rsidR="00EE20FE" w:rsidRPr="00F474CA" w:rsidRDefault="00EE20FE" w:rsidP="00765F29">
            <w:pPr>
              <w:widowControl w:val="0"/>
              <w:tabs>
                <w:tab w:val="left" w:pos="-426"/>
                <w:tab w:val="left" w:pos="1348"/>
              </w:tabs>
              <w:ind w:left="-70"/>
              <w:jc w:val="both"/>
              <w:rPr>
                <w:rFonts w:ascii="Arial" w:hAnsi="Arial" w:cs="Arial"/>
                <w:sz w:val="17"/>
                <w:szCs w:val="17"/>
              </w:rPr>
            </w:pPr>
            <w:r w:rsidRPr="00F474CA">
              <w:rPr>
                <w:rFonts w:ascii="Arial" w:hAnsi="Arial" w:cs="Arial"/>
                <w:sz w:val="17"/>
                <w:szCs w:val="17"/>
              </w:rPr>
              <w:t xml:space="preserve">Zuständig sind in gleichem Umfang: </w:t>
            </w:r>
          </w:p>
          <w:p w:rsidR="00EE20FE" w:rsidRPr="00F474CA" w:rsidRDefault="00EE20FE" w:rsidP="00765F29">
            <w:pPr>
              <w:widowControl w:val="0"/>
              <w:tabs>
                <w:tab w:val="left" w:pos="-426"/>
                <w:tab w:val="left" w:pos="1348"/>
                <w:tab w:val="left" w:pos="1631"/>
              </w:tabs>
              <w:ind w:left="-70"/>
              <w:jc w:val="both"/>
              <w:rPr>
                <w:rFonts w:ascii="Arial" w:hAnsi="Arial" w:cs="Arial"/>
                <w:b/>
                <w:sz w:val="17"/>
                <w:szCs w:val="17"/>
                <w:u w:val="single"/>
              </w:rPr>
            </w:pPr>
            <w:r w:rsidRPr="00F474CA">
              <w:rPr>
                <w:rFonts w:ascii="Arial" w:hAnsi="Arial" w:cs="Arial"/>
                <w:b/>
                <w:sz w:val="17"/>
                <w:szCs w:val="17"/>
                <w:u w:val="single"/>
              </w:rPr>
              <w:t>Abt.</w:t>
            </w:r>
            <w:r w:rsidRPr="00F474CA">
              <w:rPr>
                <w:rFonts w:ascii="Arial" w:hAnsi="Arial" w:cs="Arial"/>
                <w:b/>
                <w:sz w:val="17"/>
                <w:szCs w:val="17"/>
              </w:rPr>
              <w:tab/>
            </w:r>
            <w:r w:rsidRPr="00F474CA">
              <w:rPr>
                <w:rFonts w:ascii="Arial" w:hAnsi="Arial" w:cs="Arial"/>
                <w:b/>
                <w:sz w:val="17"/>
                <w:szCs w:val="17"/>
                <w:u w:val="single"/>
              </w:rPr>
              <w:t>Umfang</w:t>
            </w:r>
          </w:p>
          <w:p w:rsidR="00EE20FE" w:rsidRPr="00F474CA" w:rsidRDefault="00EE20FE" w:rsidP="00765F29">
            <w:pPr>
              <w:widowControl w:val="0"/>
              <w:tabs>
                <w:tab w:val="left" w:pos="-426"/>
                <w:tab w:val="left" w:pos="1348"/>
                <w:tab w:val="left" w:pos="1631"/>
              </w:tabs>
              <w:ind w:left="-70"/>
              <w:jc w:val="both"/>
              <w:rPr>
                <w:rFonts w:ascii="Arial" w:hAnsi="Arial" w:cs="Arial"/>
                <w:sz w:val="17"/>
                <w:szCs w:val="17"/>
              </w:rPr>
            </w:pPr>
            <w:r w:rsidRPr="00F474CA">
              <w:rPr>
                <w:rFonts w:ascii="Arial" w:hAnsi="Arial" w:cs="Arial"/>
                <w:sz w:val="17"/>
                <w:szCs w:val="17"/>
              </w:rPr>
              <w:t>202</w:t>
            </w:r>
            <w:r w:rsidRPr="00F474CA">
              <w:rPr>
                <w:rFonts w:ascii="Arial" w:hAnsi="Arial" w:cs="Arial"/>
                <w:sz w:val="17"/>
                <w:szCs w:val="17"/>
              </w:rPr>
              <w:tab/>
              <w:t>0,25</w:t>
            </w:r>
          </w:p>
          <w:p w:rsidR="00EE20FE" w:rsidRPr="00F474CA" w:rsidRDefault="00EE20FE" w:rsidP="00765F29">
            <w:pPr>
              <w:widowControl w:val="0"/>
              <w:tabs>
                <w:tab w:val="left" w:pos="-426"/>
                <w:tab w:val="left" w:pos="1348"/>
              </w:tabs>
              <w:ind w:left="-70"/>
              <w:jc w:val="both"/>
              <w:rPr>
                <w:rFonts w:ascii="Arial" w:hAnsi="Arial" w:cs="Arial"/>
                <w:sz w:val="17"/>
                <w:szCs w:val="17"/>
              </w:rPr>
            </w:pPr>
            <w:r w:rsidRPr="00F474CA">
              <w:rPr>
                <w:rFonts w:ascii="Arial" w:hAnsi="Arial" w:cs="Arial"/>
                <w:sz w:val="17"/>
                <w:szCs w:val="17"/>
              </w:rPr>
              <w:t>203</w:t>
            </w:r>
            <w:r w:rsidRPr="00F474CA">
              <w:rPr>
                <w:rFonts w:ascii="Arial" w:hAnsi="Arial" w:cs="Arial"/>
                <w:sz w:val="17"/>
                <w:szCs w:val="17"/>
              </w:rPr>
              <w:tab/>
              <w:t>0,25</w:t>
            </w:r>
          </w:p>
        </w:tc>
      </w:tr>
      <w:tr w:rsidR="00EE20FE" w:rsidRPr="00F474CA" w:rsidTr="00765F29">
        <w:tc>
          <w:tcPr>
            <w:tcW w:w="779" w:type="dxa"/>
          </w:tcPr>
          <w:p w:rsidR="00EE20FE" w:rsidRPr="00F474CA" w:rsidRDefault="00EE20FE" w:rsidP="00765F29">
            <w:pPr>
              <w:tabs>
                <w:tab w:val="left" w:pos="497"/>
              </w:tabs>
              <w:ind w:left="-70"/>
              <w:jc w:val="both"/>
              <w:rPr>
                <w:rFonts w:ascii="Arial" w:hAnsi="Arial" w:cs="Arial"/>
                <w:sz w:val="8"/>
                <w:szCs w:val="8"/>
              </w:rPr>
            </w:pPr>
          </w:p>
        </w:tc>
        <w:tc>
          <w:tcPr>
            <w:tcW w:w="9072" w:type="dxa"/>
          </w:tcPr>
          <w:p w:rsidR="00EE20FE" w:rsidRPr="00F474CA" w:rsidRDefault="00EE20FE" w:rsidP="00765F29">
            <w:pPr>
              <w:widowControl w:val="0"/>
              <w:tabs>
                <w:tab w:val="left" w:pos="-426"/>
              </w:tabs>
              <w:ind w:left="-70"/>
              <w:jc w:val="both"/>
              <w:rPr>
                <w:rFonts w:ascii="Arial" w:hAnsi="Arial" w:cs="Arial"/>
                <w:sz w:val="8"/>
                <w:szCs w:val="8"/>
              </w:rPr>
            </w:pPr>
          </w:p>
        </w:tc>
      </w:tr>
      <w:tr w:rsidR="00EE20FE" w:rsidRPr="00F474CA" w:rsidTr="00765F29">
        <w:tc>
          <w:tcPr>
            <w:tcW w:w="779" w:type="dxa"/>
          </w:tcPr>
          <w:p w:rsidR="00EE20FE" w:rsidRPr="00F474CA" w:rsidRDefault="00EE20FE" w:rsidP="00765F29">
            <w:pPr>
              <w:ind w:left="-70"/>
              <w:jc w:val="both"/>
              <w:rPr>
                <w:rFonts w:ascii="Arial" w:hAnsi="Arial" w:cs="Arial"/>
                <w:sz w:val="17"/>
                <w:szCs w:val="17"/>
              </w:rPr>
            </w:pPr>
            <w:r w:rsidRPr="00F474CA">
              <w:rPr>
                <w:rFonts w:ascii="Arial" w:hAnsi="Arial" w:cs="Arial"/>
                <w:sz w:val="17"/>
                <w:szCs w:val="17"/>
              </w:rPr>
              <w:t xml:space="preserve">  2.5.2</w:t>
            </w:r>
          </w:p>
        </w:tc>
        <w:tc>
          <w:tcPr>
            <w:tcW w:w="9072" w:type="dxa"/>
          </w:tcPr>
          <w:p w:rsidR="00EE20FE" w:rsidRPr="00F474CA" w:rsidRDefault="00EE20FE" w:rsidP="00765F29">
            <w:pPr>
              <w:widowControl w:val="0"/>
              <w:tabs>
                <w:tab w:val="left" w:pos="-426"/>
              </w:tabs>
              <w:ind w:left="-70"/>
              <w:jc w:val="both"/>
              <w:rPr>
                <w:rFonts w:ascii="Arial" w:hAnsi="Arial" w:cs="Arial"/>
                <w:sz w:val="17"/>
                <w:szCs w:val="17"/>
              </w:rPr>
            </w:pPr>
            <w:r w:rsidRPr="00F474CA">
              <w:rPr>
                <w:rFonts w:ascii="Arial" w:hAnsi="Arial" w:cs="Arial"/>
                <w:sz w:val="17"/>
                <w:szCs w:val="17"/>
              </w:rPr>
              <w:t>Steuersachen gegen Erwachsene werden in folgenden Turnuskreisen verteilt:</w:t>
            </w:r>
          </w:p>
          <w:p w:rsidR="00EE20FE" w:rsidRPr="00F474CA" w:rsidRDefault="00EE20FE" w:rsidP="00765F29">
            <w:pPr>
              <w:widowControl w:val="0"/>
              <w:numPr>
                <w:ilvl w:val="0"/>
                <w:numId w:val="12"/>
              </w:numPr>
              <w:tabs>
                <w:tab w:val="left" w:pos="-426"/>
                <w:tab w:val="left" w:pos="1348"/>
                <w:tab w:val="left" w:pos="1631"/>
              </w:tabs>
              <w:ind w:left="-70" w:firstLine="0"/>
              <w:jc w:val="both"/>
              <w:rPr>
                <w:rFonts w:ascii="Arial" w:hAnsi="Arial" w:cs="Arial"/>
                <w:sz w:val="17"/>
                <w:szCs w:val="17"/>
              </w:rPr>
            </w:pPr>
            <w:proofErr w:type="spellStart"/>
            <w:r w:rsidRPr="00F474CA">
              <w:rPr>
                <w:rFonts w:ascii="Arial" w:hAnsi="Arial" w:cs="Arial"/>
                <w:sz w:val="17"/>
                <w:szCs w:val="17"/>
              </w:rPr>
              <w:t>Ls</w:t>
            </w:r>
            <w:proofErr w:type="spellEnd"/>
            <w:r w:rsidRPr="00F474CA">
              <w:rPr>
                <w:rFonts w:ascii="Arial" w:hAnsi="Arial" w:cs="Arial"/>
                <w:sz w:val="17"/>
                <w:szCs w:val="17"/>
              </w:rPr>
              <w:t>-Sachen</w:t>
            </w:r>
          </w:p>
          <w:p w:rsidR="00EE20FE" w:rsidRPr="00F474CA" w:rsidRDefault="00EE20FE" w:rsidP="00765F29">
            <w:pPr>
              <w:widowControl w:val="0"/>
              <w:numPr>
                <w:ilvl w:val="0"/>
                <w:numId w:val="12"/>
              </w:numPr>
              <w:tabs>
                <w:tab w:val="left" w:pos="-426"/>
                <w:tab w:val="left" w:pos="1348"/>
                <w:tab w:val="left" w:pos="1631"/>
              </w:tabs>
              <w:ind w:left="-70" w:firstLine="0"/>
              <w:jc w:val="both"/>
              <w:rPr>
                <w:rFonts w:ascii="Arial" w:hAnsi="Arial" w:cs="Arial"/>
                <w:sz w:val="17"/>
                <w:szCs w:val="17"/>
              </w:rPr>
            </w:pPr>
            <w:proofErr w:type="spellStart"/>
            <w:r w:rsidRPr="00F474CA">
              <w:rPr>
                <w:rFonts w:ascii="Arial" w:hAnsi="Arial" w:cs="Arial"/>
                <w:sz w:val="17"/>
                <w:szCs w:val="17"/>
              </w:rPr>
              <w:t>Ds</w:t>
            </w:r>
            <w:proofErr w:type="spellEnd"/>
            <w:r w:rsidRPr="00F474CA">
              <w:rPr>
                <w:rFonts w:ascii="Arial" w:hAnsi="Arial" w:cs="Arial"/>
                <w:sz w:val="17"/>
                <w:szCs w:val="17"/>
              </w:rPr>
              <w:t>-Sachen</w:t>
            </w:r>
          </w:p>
          <w:p w:rsidR="00EE20FE" w:rsidRPr="00F474CA" w:rsidRDefault="00EE20FE" w:rsidP="00765F29">
            <w:pPr>
              <w:widowControl w:val="0"/>
              <w:numPr>
                <w:ilvl w:val="0"/>
                <w:numId w:val="12"/>
              </w:numPr>
              <w:tabs>
                <w:tab w:val="left" w:pos="-426"/>
                <w:tab w:val="left" w:pos="1348"/>
                <w:tab w:val="left" w:pos="1631"/>
              </w:tabs>
              <w:ind w:left="-70" w:firstLine="0"/>
              <w:jc w:val="both"/>
              <w:rPr>
                <w:rFonts w:ascii="Arial" w:hAnsi="Arial" w:cs="Arial"/>
                <w:sz w:val="17"/>
                <w:szCs w:val="17"/>
              </w:rPr>
            </w:pPr>
            <w:proofErr w:type="spellStart"/>
            <w:r w:rsidRPr="00F474CA">
              <w:rPr>
                <w:rFonts w:ascii="Arial" w:hAnsi="Arial" w:cs="Arial"/>
                <w:sz w:val="17"/>
                <w:szCs w:val="17"/>
              </w:rPr>
              <w:t>Cs</w:t>
            </w:r>
            <w:proofErr w:type="spellEnd"/>
            <w:r w:rsidRPr="00F474CA">
              <w:rPr>
                <w:rFonts w:ascii="Arial" w:hAnsi="Arial" w:cs="Arial"/>
                <w:sz w:val="17"/>
                <w:szCs w:val="17"/>
              </w:rPr>
              <w:t>-Sachen</w:t>
            </w:r>
          </w:p>
          <w:p w:rsidR="00EE20FE" w:rsidRPr="00F474CA" w:rsidRDefault="00EE20FE" w:rsidP="00765F29">
            <w:pPr>
              <w:widowControl w:val="0"/>
              <w:numPr>
                <w:ilvl w:val="0"/>
                <w:numId w:val="12"/>
              </w:numPr>
              <w:tabs>
                <w:tab w:val="left" w:pos="-426"/>
                <w:tab w:val="left" w:pos="1348"/>
                <w:tab w:val="left" w:pos="1631"/>
              </w:tabs>
              <w:ind w:left="-70" w:firstLine="0"/>
              <w:jc w:val="both"/>
              <w:rPr>
                <w:rFonts w:ascii="Arial" w:hAnsi="Arial" w:cs="Arial"/>
                <w:sz w:val="17"/>
                <w:szCs w:val="17"/>
              </w:rPr>
            </w:pP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xml:space="preserve"> einschl. Verfahren nach §§ 160 ff. StBerG</w:t>
            </w:r>
          </w:p>
          <w:p w:rsidR="00EE20FE" w:rsidRPr="00F474CA" w:rsidRDefault="00EE20FE" w:rsidP="00765F29">
            <w:pPr>
              <w:widowControl w:val="0"/>
              <w:numPr>
                <w:ilvl w:val="0"/>
                <w:numId w:val="12"/>
              </w:numPr>
              <w:tabs>
                <w:tab w:val="left" w:pos="-426"/>
                <w:tab w:val="left" w:pos="1348"/>
                <w:tab w:val="left" w:pos="1631"/>
              </w:tabs>
              <w:ind w:left="-70" w:firstLine="0"/>
              <w:jc w:val="both"/>
              <w:rPr>
                <w:rFonts w:ascii="Arial" w:hAnsi="Arial" w:cs="Arial"/>
                <w:sz w:val="17"/>
                <w:szCs w:val="17"/>
              </w:rPr>
            </w:pPr>
            <w:r w:rsidRPr="00F474CA">
              <w:rPr>
                <w:rFonts w:ascii="Arial" w:hAnsi="Arial" w:cs="Arial"/>
                <w:sz w:val="17"/>
                <w:szCs w:val="17"/>
              </w:rPr>
              <w:t>AR-Sachen</w:t>
            </w:r>
          </w:p>
          <w:p w:rsidR="00EE20FE" w:rsidRPr="00F474CA" w:rsidRDefault="00EE20FE" w:rsidP="00765F29">
            <w:pPr>
              <w:widowControl w:val="0"/>
              <w:numPr>
                <w:ilvl w:val="0"/>
                <w:numId w:val="12"/>
              </w:numPr>
              <w:tabs>
                <w:tab w:val="left" w:pos="-426"/>
                <w:tab w:val="left" w:pos="1348"/>
                <w:tab w:val="left" w:pos="1631"/>
              </w:tabs>
              <w:ind w:left="-70" w:firstLine="0"/>
              <w:jc w:val="both"/>
              <w:rPr>
                <w:rFonts w:ascii="Arial" w:hAnsi="Arial" w:cs="Arial"/>
                <w:sz w:val="17"/>
                <w:szCs w:val="17"/>
              </w:rPr>
            </w:pPr>
            <w:proofErr w:type="spellStart"/>
            <w:r w:rsidRPr="00F474CA">
              <w:rPr>
                <w:rFonts w:ascii="Arial" w:hAnsi="Arial" w:cs="Arial"/>
                <w:sz w:val="17"/>
                <w:szCs w:val="17"/>
              </w:rPr>
              <w:t>Gs</w:t>
            </w:r>
            <w:proofErr w:type="spellEnd"/>
            <w:r w:rsidRPr="00F474CA">
              <w:rPr>
                <w:rFonts w:ascii="Arial" w:hAnsi="Arial" w:cs="Arial"/>
                <w:sz w:val="17"/>
                <w:szCs w:val="17"/>
              </w:rPr>
              <w:t>-Sachen, die von dem für die Eröffnung zuständigen Gericht zu bearbeiten sind.</w:t>
            </w:r>
          </w:p>
        </w:tc>
      </w:tr>
      <w:tr w:rsidR="00EE20FE" w:rsidRPr="00F474CA" w:rsidTr="00765F29">
        <w:tc>
          <w:tcPr>
            <w:tcW w:w="779" w:type="dxa"/>
          </w:tcPr>
          <w:p w:rsidR="00EE20FE" w:rsidRPr="00F474CA" w:rsidRDefault="00EE20FE" w:rsidP="00765F29">
            <w:pPr>
              <w:ind w:left="-70"/>
              <w:jc w:val="both"/>
              <w:rPr>
                <w:rFonts w:ascii="Arial" w:hAnsi="Arial" w:cs="Arial"/>
                <w:sz w:val="8"/>
                <w:szCs w:val="8"/>
              </w:rPr>
            </w:pPr>
          </w:p>
        </w:tc>
        <w:tc>
          <w:tcPr>
            <w:tcW w:w="9072" w:type="dxa"/>
          </w:tcPr>
          <w:p w:rsidR="00EE20FE" w:rsidRPr="00F474CA" w:rsidRDefault="00EE20FE" w:rsidP="00765F29">
            <w:pPr>
              <w:widowControl w:val="0"/>
              <w:tabs>
                <w:tab w:val="left" w:pos="-426"/>
              </w:tabs>
              <w:ind w:left="-70"/>
              <w:jc w:val="both"/>
              <w:rPr>
                <w:rFonts w:ascii="Arial" w:hAnsi="Arial" w:cs="Arial"/>
                <w:sz w:val="8"/>
                <w:szCs w:val="8"/>
              </w:rPr>
            </w:pPr>
          </w:p>
        </w:tc>
      </w:tr>
      <w:tr w:rsidR="00EE20FE" w:rsidRPr="00F474CA" w:rsidTr="00765F29">
        <w:trPr>
          <w:trHeight w:val="660"/>
        </w:trPr>
        <w:tc>
          <w:tcPr>
            <w:tcW w:w="779" w:type="dxa"/>
          </w:tcPr>
          <w:p w:rsidR="00EE20FE" w:rsidRPr="00F474CA" w:rsidRDefault="00EE20FE" w:rsidP="00765F29">
            <w:pPr>
              <w:ind w:left="-70"/>
              <w:jc w:val="both"/>
              <w:rPr>
                <w:rFonts w:ascii="Arial" w:hAnsi="Arial" w:cs="Arial"/>
                <w:sz w:val="17"/>
                <w:szCs w:val="17"/>
              </w:rPr>
            </w:pPr>
            <w:r w:rsidRPr="00F474CA">
              <w:rPr>
                <w:rFonts w:ascii="Arial" w:hAnsi="Arial" w:cs="Arial"/>
                <w:sz w:val="17"/>
                <w:szCs w:val="17"/>
              </w:rPr>
              <w:t xml:space="preserve">  2.5.3</w:t>
            </w:r>
          </w:p>
        </w:tc>
        <w:tc>
          <w:tcPr>
            <w:tcW w:w="9072" w:type="dxa"/>
          </w:tcPr>
          <w:p w:rsidR="00EE20FE" w:rsidRPr="00F474CA" w:rsidRDefault="00EE20FE" w:rsidP="00765F29">
            <w:pPr>
              <w:widowControl w:val="0"/>
              <w:tabs>
                <w:tab w:val="left" w:pos="-426"/>
              </w:tabs>
              <w:ind w:left="-70"/>
              <w:jc w:val="both"/>
              <w:rPr>
                <w:rFonts w:ascii="Arial" w:hAnsi="Arial" w:cs="Arial"/>
                <w:sz w:val="17"/>
                <w:szCs w:val="17"/>
              </w:rPr>
            </w:pPr>
            <w:r w:rsidRPr="00F474CA">
              <w:rPr>
                <w:rFonts w:ascii="Arial" w:hAnsi="Arial" w:cs="Arial"/>
                <w:sz w:val="17"/>
                <w:szCs w:val="17"/>
              </w:rPr>
              <w:t xml:space="preserve">Bei der Anwendung von A.4.3.a) (rechtliche Verhinderung) und I.3.3 (Zurückverweisung gemäß § 354 Abs. 2 StPO) gilt als Vertreterabteilung für die Abt. 202 die 203 und umgekehrt. </w:t>
            </w:r>
            <w:r w:rsidRPr="00F474CA">
              <w:rPr>
                <w:snapToGrid w:val="0"/>
                <w:sz w:val="17"/>
                <w:szCs w:val="17"/>
              </w:rPr>
              <w:t>Im Fall rechtlicher Verhinderung ist als Ausgleich der Abteilung, die das Verfahren übernimmt, eine Turnusgutschrift zu erteilen.</w:t>
            </w:r>
          </w:p>
        </w:tc>
      </w:tr>
      <w:tr w:rsidR="00EE20FE" w:rsidRPr="00F474CA" w:rsidTr="00765F29">
        <w:trPr>
          <w:trHeight w:val="131"/>
        </w:trPr>
        <w:tc>
          <w:tcPr>
            <w:tcW w:w="779" w:type="dxa"/>
          </w:tcPr>
          <w:p w:rsidR="00EE20FE" w:rsidRPr="00F474CA" w:rsidRDefault="00EE20FE" w:rsidP="00765F29">
            <w:pPr>
              <w:ind w:left="-70"/>
              <w:jc w:val="both"/>
              <w:rPr>
                <w:rFonts w:ascii="Arial" w:hAnsi="Arial" w:cs="Arial"/>
                <w:sz w:val="8"/>
                <w:szCs w:val="8"/>
              </w:rPr>
            </w:pPr>
          </w:p>
        </w:tc>
        <w:tc>
          <w:tcPr>
            <w:tcW w:w="9072" w:type="dxa"/>
          </w:tcPr>
          <w:p w:rsidR="00EE20FE" w:rsidRPr="00F474CA" w:rsidRDefault="00EE20FE" w:rsidP="00765F29">
            <w:pPr>
              <w:widowControl w:val="0"/>
              <w:tabs>
                <w:tab w:val="left" w:pos="-426"/>
              </w:tabs>
              <w:ind w:left="-70"/>
              <w:jc w:val="both"/>
              <w:rPr>
                <w:rFonts w:ascii="Arial" w:hAnsi="Arial" w:cs="Arial"/>
                <w:sz w:val="8"/>
                <w:szCs w:val="8"/>
              </w:rPr>
            </w:pPr>
          </w:p>
        </w:tc>
      </w:tr>
      <w:tr w:rsidR="00EE20FE" w:rsidRPr="00F474CA" w:rsidTr="00765F29">
        <w:tc>
          <w:tcPr>
            <w:tcW w:w="779" w:type="dxa"/>
          </w:tcPr>
          <w:p w:rsidR="00EE20FE" w:rsidRPr="00F474CA" w:rsidRDefault="00EE20FE" w:rsidP="00765F29">
            <w:pPr>
              <w:ind w:left="-70"/>
              <w:jc w:val="both"/>
              <w:rPr>
                <w:rFonts w:ascii="Arial" w:hAnsi="Arial" w:cs="Arial"/>
                <w:sz w:val="17"/>
                <w:szCs w:val="17"/>
              </w:rPr>
            </w:pPr>
            <w:r w:rsidRPr="00F474CA">
              <w:rPr>
                <w:rFonts w:ascii="Arial" w:hAnsi="Arial" w:cs="Arial"/>
                <w:sz w:val="17"/>
                <w:szCs w:val="17"/>
              </w:rPr>
              <w:t xml:space="preserve">  2.5.4</w:t>
            </w:r>
          </w:p>
        </w:tc>
        <w:tc>
          <w:tcPr>
            <w:tcW w:w="9072" w:type="dxa"/>
          </w:tcPr>
          <w:p w:rsidR="00EE20FE" w:rsidRPr="00F474CA" w:rsidRDefault="00EE20FE" w:rsidP="00765F29">
            <w:pPr>
              <w:widowControl w:val="0"/>
              <w:tabs>
                <w:tab w:val="left" w:pos="-426"/>
              </w:tabs>
              <w:ind w:left="-70"/>
              <w:jc w:val="both"/>
              <w:rPr>
                <w:rFonts w:ascii="Arial" w:hAnsi="Arial" w:cs="Arial"/>
                <w:sz w:val="17"/>
                <w:szCs w:val="17"/>
              </w:rPr>
            </w:pPr>
            <w:r w:rsidRPr="00F474CA">
              <w:rPr>
                <w:rFonts w:ascii="Arial" w:hAnsi="Arial" w:cs="Arial"/>
                <w:sz w:val="17"/>
                <w:szCs w:val="17"/>
              </w:rPr>
              <w:t>Die Altkundenregelung gemäß I.2.4.2 findet Anwendung, sofern bei Anklageerhebung bzw. Strafbefehlsantrag (noch) eine Spezialzuständigkeit besteht.</w:t>
            </w:r>
          </w:p>
        </w:tc>
      </w:tr>
    </w:tbl>
    <w:p w:rsidR="00EE20FE" w:rsidRPr="00F474CA" w:rsidRDefault="00EE20FE" w:rsidP="00EE20FE">
      <w:pPr>
        <w:rPr>
          <w:sz w:val="8"/>
          <w:szCs w:val="8"/>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b/>
                <w:sz w:val="20"/>
              </w:rPr>
              <w:t>2.6</w:t>
            </w:r>
          </w:p>
        </w:tc>
        <w:tc>
          <w:tcPr>
            <w:tcW w:w="9072" w:type="dxa"/>
          </w:tcPr>
          <w:p w:rsidR="00EE20FE" w:rsidRPr="00F474CA" w:rsidRDefault="00EE20FE" w:rsidP="00765F29">
            <w:pPr>
              <w:widowControl w:val="0"/>
              <w:tabs>
                <w:tab w:val="left" w:pos="-426"/>
              </w:tabs>
              <w:ind w:left="-70"/>
              <w:rPr>
                <w:rFonts w:ascii="Arial" w:hAnsi="Arial" w:cs="Arial"/>
                <w:b/>
                <w:sz w:val="20"/>
                <w:u w:val="single"/>
              </w:rPr>
            </w:pPr>
            <w:r w:rsidRPr="00F474CA">
              <w:rPr>
                <w:rFonts w:ascii="Arial" w:hAnsi="Arial" w:cs="Arial"/>
                <w:b/>
                <w:sz w:val="20"/>
                <w:u w:val="single"/>
              </w:rPr>
              <w:t xml:space="preserve">Erweitertes Schöffengericht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sz w:val="17"/>
                <w:szCs w:val="17"/>
              </w:rPr>
              <w:t>2.6.1</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Zuständig </w:t>
            </w:r>
            <w:r w:rsidRPr="00F474CA">
              <w:rPr>
                <w:sz w:val="17"/>
                <w:szCs w:val="17"/>
              </w:rPr>
              <w:t xml:space="preserve">für Verfahren ohne Spezialzuständigkeit </w:t>
            </w:r>
            <w:r w:rsidRPr="00F474CA">
              <w:rPr>
                <w:rFonts w:ascii="Arial" w:hAnsi="Arial" w:cs="Arial"/>
                <w:sz w:val="17"/>
                <w:szCs w:val="17"/>
              </w:rPr>
              <w:t>sind in gleichem Umfang:</w:t>
            </w:r>
          </w:p>
          <w:p w:rsidR="00EE20FE" w:rsidRPr="00F474CA" w:rsidRDefault="00EE20FE" w:rsidP="00765F29">
            <w:pPr>
              <w:tabs>
                <w:tab w:val="left" w:pos="2160"/>
                <w:tab w:val="left" w:pos="235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b/>
                <w:sz w:val="17"/>
                <w:szCs w:val="17"/>
              </w:rPr>
            </w:pPr>
            <w:r w:rsidRPr="00F474CA">
              <w:rPr>
                <w:rFonts w:ascii="Arial" w:hAnsi="Arial" w:cs="Arial"/>
                <w:b/>
                <w:sz w:val="17"/>
                <w:szCs w:val="17"/>
                <w:u w:val="single"/>
              </w:rPr>
              <w:t>Vorsitzende/r</w:t>
            </w:r>
            <w:r w:rsidRPr="00F474CA">
              <w:rPr>
                <w:rFonts w:ascii="Arial" w:hAnsi="Arial" w:cs="Arial"/>
                <w:b/>
                <w:sz w:val="17"/>
                <w:szCs w:val="17"/>
              </w:rPr>
              <w:tab/>
            </w:r>
            <w:r w:rsidRPr="00F474CA">
              <w:rPr>
                <w:rFonts w:ascii="Arial" w:hAnsi="Arial" w:cs="Arial"/>
                <w:b/>
                <w:sz w:val="17"/>
                <w:szCs w:val="17"/>
                <w:u w:val="single"/>
              </w:rPr>
              <w:t>Beisitzer/in</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z w:val="17"/>
                <w:szCs w:val="17"/>
              </w:rPr>
            </w:pPr>
            <w:r w:rsidRPr="00F474CA">
              <w:rPr>
                <w:rFonts w:ascii="Arial" w:hAnsi="Arial" w:cs="Arial"/>
                <w:sz w:val="17"/>
                <w:szCs w:val="17"/>
              </w:rPr>
              <w:t>Abt. 218</w:t>
            </w:r>
            <w:r w:rsidRPr="00F474CA">
              <w:rPr>
                <w:rFonts w:ascii="Arial" w:hAnsi="Arial" w:cs="Arial"/>
                <w:sz w:val="17"/>
                <w:szCs w:val="17"/>
              </w:rPr>
              <w:tab/>
              <w:t>Abt. 210</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z w:val="17"/>
                <w:szCs w:val="17"/>
              </w:rPr>
            </w:pPr>
            <w:r w:rsidRPr="00F474CA">
              <w:rPr>
                <w:rFonts w:ascii="Arial" w:hAnsi="Arial" w:cs="Arial"/>
                <w:sz w:val="17"/>
                <w:szCs w:val="17"/>
              </w:rPr>
              <w:t xml:space="preserve">Abt. 222 </w:t>
            </w:r>
            <w:r w:rsidRPr="00F474CA">
              <w:rPr>
                <w:rFonts w:ascii="Arial" w:hAnsi="Arial" w:cs="Arial"/>
                <w:sz w:val="17"/>
                <w:szCs w:val="17"/>
              </w:rPr>
              <w:tab/>
              <w:t>Abt. 226</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z w:val="17"/>
                <w:szCs w:val="17"/>
              </w:rPr>
            </w:pPr>
            <w:r w:rsidRPr="00F474CA">
              <w:rPr>
                <w:rFonts w:ascii="Arial" w:hAnsi="Arial" w:cs="Arial"/>
                <w:sz w:val="17"/>
                <w:szCs w:val="17"/>
              </w:rPr>
              <w:t>Abt. 227</w:t>
            </w:r>
            <w:r w:rsidRPr="00F474CA">
              <w:rPr>
                <w:rFonts w:ascii="Arial" w:hAnsi="Arial" w:cs="Arial"/>
                <w:sz w:val="17"/>
                <w:szCs w:val="17"/>
              </w:rPr>
              <w:tab/>
              <w:t>Abt. 217</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z w:val="17"/>
                <w:szCs w:val="17"/>
              </w:rPr>
            </w:pPr>
            <w:r w:rsidRPr="00F474CA">
              <w:rPr>
                <w:rFonts w:ascii="Arial" w:hAnsi="Arial" w:cs="Arial"/>
                <w:sz w:val="17"/>
                <w:szCs w:val="17"/>
              </w:rPr>
              <w:t>Abt. 229</w:t>
            </w:r>
            <w:r w:rsidRPr="00F474CA">
              <w:rPr>
                <w:rFonts w:ascii="Arial" w:hAnsi="Arial" w:cs="Arial"/>
                <w:sz w:val="17"/>
                <w:szCs w:val="17"/>
              </w:rPr>
              <w:tab/>
              <w:t>Abt. 220</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z w:val="17"/>
                <w:szCs w:val="17"/>
              </w:rPr>
            </w:pPr>
            <w:r w:rsidRPr="00F474CA">
              <w:rPr>
                <w:rFonts w:ascii="Arial" w:hAnsi="Arial" w:cs="Arial"/>
                <w:sz w:val="17"/>
                <w:szCs w:val="17"/>
              </w:rPr>
              <w:t>Abt. 248</w:t>
            </w:r>
            <w:r w:rsidRPr="00F474CA">
              <w:rPr>
                <w:rFonts w:ascii="Arial" w:hAnsi="Arial" w:cs="Arial"/>
                <w:sz w:val="17"/>
                <w:szCs w:val="17"/>
              </w:rPr>
              <w:tab/>
              <w:t>Abt. 231</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 xml:space="preserve">2.6.2 </w:t>
            </w:r>
          </w:p>
        </w:tc>
        <w:tc>
          <w:tcPr>
            <w:tcW w:w="9072" w:type="dxa"/>
          </w:tcPr>
          <w:p w:rsidR="00EE20FE" w:rsidRPr="00F474CA" w:rsidRDefault="00EE20FE" w:rsidP="00765F29">
            <w:pPr>
              <w:widowControl w:val="0"/>
              <w:tabs>
                <w:tab w:val="left" w:pos="-426"/>
              </w:tabs>
              <w:ind w:left="-70"/>
              <w:rPr>
                <w:rFonts w:ascii="Arial" w:hAnsi="Arial" w:cs="Arial"/>
                <w:sz w:val="17"/>
                <w:szCs w:val="17"/>
                <w:u w:val="single"/>
              </w:rPr>
            </w:pPr>
            <w:r w:rsidRPr="00F474CA">
              <w:rPr>
                <w:rFonts w:ascii="Arial" w:hAnsi="Arial" w:cs="Arial"/>
                <w:sz w:val="17"/>
                <w:szCs w:val="17"/>
                <w:u w:val="single"/>
              </w:rPr>
              <w:t xml:space="preserve">Anrechnung auf den </w:t>
            </w:r>
            <w:proofErr w:type="spellStart"/>
            <w:r w:rsidRPr="00F474CA">
              <w:rPr>
                <w:rFonts w:ascii="Arial" w:hAnsi="Arial" w:cs="Arial"/>
                <w:sz w:val="17"/>
                <w:szCs w:val="17"/>
                <w:u w:val="single"/>
              </w:rPr>
              <w:t>Ls</w:t>
            </w:r>
            <w:proofErr w:type="spellEnd"/>
            <w:r w:rsidRPr="00F474CA">
              <w:rPr>
                <w:rFonts w:ascii="Arial" w:hAnsi="Arial" w:cs="Arial"/>
                <w:sz w:val="17"/>
                <w:szCs w:val="17"/>
                <w:u w:val="single"/>
              </w:rPr>
              <w:t>-Turnus (Bonusregelung)</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Die Vorsitzenden und Beisitzer des erweiterten Schöffengerichts nehmen wegen jeder Eröffnung des Hauptverfahrens einer ELs-Sache an den nächsten beiden </w:t>
            </w:r>
            <w:proofErr w:type="spellStart"/>
            <w:r w:rsidRPr="00F474CA">
              <w:rPr>
                <w:rFonts w:ascii="Arial" w:hAnsi="Arial" w:cs="Arial"/>
                <w:sz w:val="17"/>
                <w:szCs w:val="17"/>
              </w:rPr>
              <w:t>Ls</w:t>
            </w:r>
            <w:proofErr w:type="spellEnd"/>
            <w:r w:rsidRPr="00F474CA">
              <w:rPr>
                <w:rFonts w:ascii="Arial" w:hAnsi="Arial" w:cs="Arial"/>
                <w:sz w:val="17"/>
                <w:szCs w:val="17"/>
              </w:rPr>
              <w:t xml:space="preserve">-Turnusumläufen und zusätzlich nach dem ersten Verhandlungstag für jeden weiteren Sitzungstag mit mindestens 2,5 Stunden Sitzungsdauer je einmal am nächsten </w:t>
            </w:r>
            <w:proofErr w:type="spellStart"/>
            <w:r w:rsidRPr="00F474CA">
              <w:rPr>
                <w:rFonts w:ascii="Arial" w:hAnsi="Arial" w:cs="Arial"/>
                <w:sz w:val="17"/>
                <w:szCs w:val="17"/>
              </w:rPr>
              <w:t>Ls</w:t>
            </w:r>
            <w:proofErr w:type="spellEnd"/>
            <w:r w:rsidRPr="00F474CA">
              <w:rPr>
                <w:rFonts w:ascii="Arial" w:hAnsi="Arial" w:cs="Arial"/>
                <w:sz w:val="17"/>
                <w:szCs w:val="17"/>
              </w:rPr>
              <w:t>-Turnus nicht teil. Die Turnusgutschriften sind der EDV-Abteilung durch den Vorsitzenden zu übermitteln und werden am ersten Werktag des Folgemonats eingetragen.</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2.6.3</w:t>
            </w:r>
          </w:p>
        </w:tc>
        <w:tc>
          <w:tcPr>
            <w:tcW w:w="9072" w:type="dxa"/>
          </w:tcPr>
          <w:p w:rsidR="00EE20FE" w:rsidRPr="00F474CA" w:rsidRDefault="00EE20FE" w:rsidP="0076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napToGrid w:val="0"/>
                <w:sz w:val="17"/>
                <w:szCs w:val="17"/>
                <w:u w:val="single"/>
              </w:rPr>
            </w:pPr>
            <w:r w:rsidRPr="00F474CA">
              <w:rPr>
                <w:rFonts w:ascii="Arial" w:hAnsi="Arial" w:cs="Arial"/>
                <w:snapToGrid w:val="0"/>
                <w:sz w:val="17"/>
                <w:szCs w:val="17"/>
                <w:u w:val="single"/>
              </w:rPr>
              <w:t>Nachträglicher Antrag auf Zuziehung eines zweiten Richters</w:t>
            </w:r>
          </w:p>
          <w:p w:rsidR="00EE20FE" w:rsidRPr="00F474CA" w:rsidRDefault="00EE20FE" w:rsidP="0076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napToGrid w:val="0"/>
                <w:sz w:val="17"/>
                <w:szCs w:val="17"/>
              </w:rPr>
            </w:pPr>
            <w:r w:rsidRPr="00F474CA">
              <w:rPr>
                <w:rFonts w:ascii="Arial" w:hAnsi="Arial" w:cs="Arial"/>
                <w:snapToGrid w:val="0"/>
                <w:sz w:val="17"/>
                <w:szCs w:val="17"/>
              </w:rPr>
              <w:t xml:space="preserve">Wird ein Antrag nach § 29 Abs. 2 GVG erst nach Erhebung der Anklage gestellt, bleibt die Abteilung, in der die </w:t>
            </w:r>
            <w:proofErr w:type="spellStart"/>
            <w:r w:rsidRPr="00F474CA">
              <w:rPr>
                <w:rFonts w:ascii="Arial" w:hAnsi="Arial" w:cs="Arial"/>
                <w:snapToGrid w:val="0"/>
                <w:sz w:val="17"/>
                <w:szCs w:val="17"/>
              </w:rPr>
              <w:t>Ls</w:t>
            </w:r>
            <w:proofErr w:type="spellEnd"/>
            <w:r w:rsidRPr="00F474CA">
              <w:rPr>
                <w:rFonts w:ascii="Arial" w:hAnsi="Arial" w:cs="Arial"/>
                <w:snapToGrid w:val="0"/>
                <w:sz w:val="17"/>
                <w:szCs w:val="17"/>
              </w:rPr>
              <w:t xml:space="preserve">-Sache anhängig ist, zuständig, wenn sie an dem ELs-Turnuskreis teilnimmt. Eine Anrechnung auf den ELs-Turnuskreis findet in diesem Fall </w:t>
            </w:r>
            <w:r w:rsidRPr="00F474CA">
              <w:rPr>
                <w:rFonts w:ascii="Arial" w:hAnsi="Arial" w:cs="Arial"/>
                <w:snapToGrid w:val="0"/>
                <w:sz w:val="17"/>
                <w:szCs w:val="17"/>
                <w:u w:val="single"/>
              </w:rPr>
              <w:t>nicht</w:t>
            </w:r>
            <w:r w:rsidRPr="00F474CA">
              <w:rPr>
                <w:rFonts w:ascii="Arial" w:hAnsi="Arial" w:cs="Arial"/>
                <w:snapToGrid w:val="0"/>
                <w:sz w:val="17"/>
                <w:szCs w:val="17"/>
              </w:rPr>
              <w:t xml:space="preserve"> statt; I.2.6.2 bleibt unberührt. </w:t>
            </w:r>
          </w:p>
          <w:p w:rsidR="00EE20FE" w:rsidRPr="00F474CA" w:rsidRDefault="00EE20FE" w:rsidP="0076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napToGrid w:val="0"/>
                <w:sz w:val="17"/>
                <w:szCs w:val="17"/>
              </w:rPr>
            </w:pPr>
            <w:r w:rsidRPr="00F474CA">
              <w:rPr>
                <w:rFonts w:ascii="Arial" w:hAnsi="Arial" w:cs="Arial"/>
                <w:snapToGrid w:val="0"/>
                <w:sz w:val="17"/>
                <w:szCs w:val="17"/>
              </w:rPr>
              <w:t xml:space="preserve">In anderen Fällen ist das Verfahren über den ELs-Turnuskreis neu zu verteilen. Als Ausgleich ist der Abteilung, die das Verfahren abgibt, die nächste eingehende </w:t>
            </w:r>
            <w:proofErr w:type="spellStart"/>
            <w:r w:rsidRPr="00F474CA">
              <w:rPr>
                <w:rFonts w:ascii="Arial" w:hAnsi="Arial" w:cs="Arial"/>
                <w:snapToGrid w:val="0"/>
                <w:sz w:val="17"/>
                <w:szCs w:val="17"/>
              </w:rPr>
              <w:t>Ls</w:t>
            </w:r>
            <w:proofErr w:type="spellEnd"/>
            <w:r w:rsidRPr="00F474CA">
              <w:rPr>
                <w:rFonts w:ascii="Arial" w:hAnsi="Arial" w:cs="Arial"/>
                <w:snapToGrid w:val="0"/>
                <w:sz w:val="17"/>
                <w:szCs w:val="17"/>
              </w:rPr>
              <w:t xml:space="preserve">-Sache ohne Anrechnung auf den Turnus zusätzlich zuzuteilen.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22"/>
                <w:szCs w:val="22"/>
              </w:rPr>
              <w:br w:type="page"/>
            </w:r>
            <w:r w:rsidRPr="00F474CA">
              <w:rPr>
                <w:rFonts w:ascii="Arial" w:hAnsi="Arial" w:cs="Arial"/>
                <w:sz w:val="22"/>
                <w:szCs w:val="22"/>
              </w:rPr>
              <w:br w:type="page"/>
            </w:r>
            <w:r w:rsidRPr="00F474CA">
              <w:rPr>
                <w:rFonts w:ascii="Arial" w:hAnsi="Arial" w:cs="Arial"/>
                <w:sz w:val="22"/>
                <w:szCs w:val="22"/>
              </w:rPr>
              <w:br w:type="page"/>
            </w:r>
            <w:r w:rsidRPr="00F474CA">
              <w:rPr>
                <w:rFonts w:ascii="Arial" w:hAnsi="Arial" w:cs="Arial"/>
                <w:sz w:val="17"/>
                <w:szCs w:val="17"/>
              </w:rPr>
              <w:t>2.6.4</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u w:val="single"/>
              </w:rPr>
              <w:t>Vertretung</w:t>
            </w:r>
          </w:p>
          <w:p w:rsidR="00EE20FE" w:rsidRPr="00F474CA" w:rsidRDefault="00EE20FE" w:rsidP="00765F29">
            <w:pPr>
              <w:widowControl w:val="0"/>
              <w:tabs>
                <w:tab w:val="left" w:pos="-426"/>
              </w:tabs>
              <w:ind w:left="-70"/>
              <w:rPr>
                <w:rFonts w:ascii="Arial" w:hAnsi="Arial" w:cs="Arial"/>
                <w:snapToGrid w:val="0"/>
                <w:sz w:val="17"/>
                <w:szCs w:val="17"/>
              </w:rPr>
            </w:pPr>
            <w:r w:rsidRPr="00F474CA">
              <w:rPr>
                <w:rFonts w:ascii="Arial" w:hAnsi="Arial" w:cs="Arial"/>
                <w:sz w:val="17"/>
                <w:szCs w:val="17"/>
              </w:rPr>
              <w:t>1. Vertreter in ELs-Sachen ist abweichend von A.4.1, I.4 der für die Abteilung zuständige Beisitzer im erweiterten Schöffengericht. Ist auch dieser verhindert, ist 2. Vertreter die</w:t>
            </w:r>
            <w:r w:rsidRPr="00F474CA">
              <w:rPr>
                <w:rFonts w:ascii="Arial" w:hAnsi="Arial" w:cs="Arial"/>
                <w:snapToGrid w:val="0"/>
                <w:sz w:val="17"/>
                <w:szCs w:val="17"/>
              </w:rPr>
              <w:t xml:space="preserve"> Abteilung mit der nächst höheren Abteilungsnummer des ELs-Turnuskreises gemäß 2.6.1 und 3. Vertreter die nächst höhere Abteilung nach dem 1. Vertreter, usw.</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rPr>
                <w:rFonts w:ascii="Arial" w:hAnsi="Arial" w:cs="Arial"/>
                <w:sz w:val="17"/>
                <w:szCs w:val="17"/>
              </w:rPr>
            </w:pPr>
            <w:r w:rsidRPr="00F474CA">
              <w:rPr>
                <w:sz w:val="23"/>
                <w:szCs w:val="23"/>
              </w:rPr>
              <w:br w:type="page"/>
            </w:r>
            <w:r w:rsidRPr="00F474CA">
              <w:rPr>
                <w:rFonts w:ascii="Arial" w:hAnsi="Arial" w:cs="Arial"/>
                <w:sz w:val="17"/>
                <w:szCs w:val="17"/>
              </w:rPr>
              <w:t>2.6.5</w:t>
            </w:r>
          </w:p>
        </w:tc>
        <w:tc>
          <w:tcPr>
            <w:tcW w:w="9072" w:type="dxa"/>
          </w:tcPr>
          <w:p w:rsidR="00EE20FE" w:rsidRPr="00F474CA" w:rsidRDefault="00EE20FE" w:rsidP="00765F29">
            <w:pPr>
              <w:ind w:left="-70"/>
              <w:rPr>
                <w:rFonts w:ascii="Arial" w:hAnsi="Arial" w:cs="Arial"/>
                <w:sz w:val="17"/>
                <w:szCs w:val="17"/>
                <w:u w:val="single"/>
              </w:rPr>
            </w:pPr>
            <w:r w:rsidRPr="00F474CA">
              <w:rPr>
                <w:rFonts w:ascii="Arial" w:hAnsi="Arial" w:cs="Arial"/>
                <w:sz w:val="17"/>
                <w:szCs w:val="17"/>
                <w:u w:val="single"/>
              </w:rPr>
              <w:t>Rechtliche Verhinderung/Zurückverweisung</w:t>
            </w:r>
          </w:p>
          <w:p w:rsidR="00EE20FE" w:rsidRPr="00F474CA" w:rsidRDefault="00EE20FE" w:rsidP="00765F29">
            <w:pPr>
              <w:ind w:left="-70"/>
              <w:rPr>
                <w:rFonts w:ascii="Arial" w:hAnsi="Arial" w:cs="Arial"/>
                <w:sz w:val="17"/>
                <w:szCs w:val="17"/>
              </w:rPr>
            </w:pPr>
            <w:r w:rsidRPr="00F474CA">
              <w:rPr>
                <w:rFonts w:ascii="Arial" w:hAnsi="Arial" w:cs="Arial"/>
                <w:sz w:val="17"/>
                <w:szCs w:val="17"/>
              </w:rPr>
              <w:t xml:space="preserve">Bei der Anwendung von A.4.3.a) (rechtliche Verhinderung) und I.3.3 (Zurückverweisung gemäß § 354 Abs. 2 StPO) gilt 2.6.4, </w:t>
            </w:r>
            <w:r w:rsidRPr="00F474CA">
              <w:rPr>
                <w:rFonts w:ascii="Arial" w:hAnsi="Arial" w:cs="Arial"/>
                <w:sz w:val="17"/>
                <w:szCs w:val="17"/>
                <w:u w:val="single"/>
              </w:rPr>
              <w:t>Satz 2</w:t>
            </w:r>
            <w:r w:rsidRPr="00F474CA">
              <w:rPr>
                <w:rFonts w:ascii="Arial" w:hAnsi="Arial" w:cs="Arial"/>
                <w:sz w:val="17"/>
                <w:szCs w:val="17"/>
              </w:rPr>
              <w:t xml:space="preserve"> entsprechend, d. h. zuständig wird die Abteilung mit der nächst höheren Abteilungsnummer des ELs-Turnuskreises. Die Zuteilung ist in diesem Fall auf die Teilnahme am ELs-Turnuskreis anzurechnen.</w:t>
            </w:r>
          </w:p>
        </w:tc>
      </w:tr>
      <w:tr w:rsidR="00EE20FE" w:rsidRPr="00F474CA" w:rsidTr="00765F29">
        <w:tc>
          <w:tcPr>
            <w:tcW w:w="779" w:type="dxa"/>
          </w:tcPr>
          <w:p w:rsidR="00EE20FE" w:rsidRPr="00F474CA" w:rsidRDefault="00EE20FE" w:rsidP="00765F29">
            <w:pPr>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rPr>
                <w:rFonts w:ascii="Arial" w:hAnsi="Arial" w:cs="Arial"/>
                <w:sz w:val="17"/>
                <w:szCs w:val="17"/>
              </w:rPr>
            </w:pPr>
            <w:r w:rsidRPr="00F474CA">
              <w:rPr>
                <w:sz w:val="23"/>
                <w:szCs w:val="23"/>
              </w:rPr>
              <w:br w:type="page"/>
            </w:r>
            <w:r w:rsidRPr="00F474CA">
              <w:rPr>
                <w:rFonts w:ascii="Arial" w:hAnsi="Arial" w:cs="Arial"/>
                <w:sz w:val="17"/>
                <w:szCs w:val="17"/>
              </w:rPr>
              <w:t>2.6.6</w:t>
            </w:r>
          </w:p>
        </w:tc>
        <w:tc>
          <w:tcPr>
            <w:tcW w:w="9072" w:type="dxa"/>
          </w:tcPr>
          <w:p w:rsidR="00EE20FE" w:rsidRPr="00F474CA" w:rsidRDefault="00EE20FE" w:rsidP="00765F29">
            <w:pPr>
              <w:ind w:left="-70"/>
              <w:rPr>
                <w:rFonts w:ascii="Arial" w:hAnsi="Arial" w:cs="Arial"/>
                <w:sz w:val="17"/>
                <w:szCs w:val="17"/>
              </w:rPr>
            </w:pPr>
            <w:r w:rsidRPr="00F474CA">
              <w:rPr>
                <w:rFonts w:ascii="Arial" w:hAnsi="Arial" w:cs="Arial"/>
                <w:sz w:val="17"/>
                <w:szCs w:val="17"/>
              </w:rPr>
              <w:t>Zuständig für Verfahren mit Spezialzuständigkeit sind in gleichem Umfang:</w:t>
            </w:r>
          </w:p>
          <w:p w:rsidR="00EE20FE" w:rsidRPr="00F474CA" w:rsidRDefault="00EE20FE" w:rsidP="00765F29">
            <w:pPr>
              <w:ind w:left="-70"/>
              <w:rPr>
                <w:rFonts w:ascii="Arial" w:hAnsi="Arial" w:cs="Arial"/>
                <w:sz w:val="8"/>
                <w:szCs w:val="8"/>
              </w:rPr>
            </w:pPr>
          </w:p>
          <w:p w:rsidR="00EE20FE" w:rsidRPr="00F474CA" w:rsidRDefault="00EE20FE" w:rsidP="00765F29">
            <w:pPr>
              <w:ind w:left="-70"/>
              <w:rPr>
                <w:rFonts w:ascii="Arial" w:hAnsi="Arial" w:cs="Arial"/>
                <w:sz w:val="17"/>
                <w:szCs w:val="17"/>
              </w:rPr>
            </w:pPr>
            <w:r w:rsidRPr="00F474CA">
              <w:rPr>
                <w:rFonts w:ascii="Arial" w:hAnsi="Arial" w:cs="Arial"/>
                <w:sz w:val="17"/>
                <w:szCs w:val="17"/>
              </w:rPr>
              <w:t>Turnuskreis gemäß I.2.5 (</w:t>
            </w:r>
            <w:r w:rsidRPr="00F474CA">
              <w:rPr>
                <w:rFonts w:ascii="Arial" w:hAnsi="Arial" w:cs="Arial"/>
                <w:b/>
                <w:sz w:val="17"/>
                <w:szCs w:val="17"/>
              </w:rPr>
              <w:t>Steuerstrafsachen gemäß I.1.1</w:t>
            </w:r>
            <w:r w:rsidRPr="00F474CA">
              <w:rPr>
                <w:rFonts w:ascii="Arial" w:hAnsi="Arial" w:cs="Arial"/>
                <w:sz w:val="17"/>
                <w:szCs w:val="17"/>
              </w:rPr>
              <w:t>)</w:t>
            </w:r>
          </w:p>
          <w:p w:rsidR="00EE20FE" w:rsidRPr="00F474CA" w:rsidRDefault="00EE20FE" w:rsidP="00765F29">
            <w:pPr>
              <w:ind w:left="-70"/>
              <w:rPr>
                <w:rFonts w:ascii="Arial" w:hAnsi="Arial" w:cs="Arial"/>
                <w:sz w:val="8"/>
                <w:szCs w:val="8"/>
              </w:rPr>
            </w:pPr>
          </w:p>
          <w:p w:rsidR="00EE20FE" w:rsidRPr="00F474CA" w:rsidRDefault="00EE20FE" w:rsidP="00765F29">
            <w:pPr>
              <w:ind w:left="-70"/>
              <w:rPr>
                <w:rFonts w:ascii="Arial" w:hAnsi="Arial" w:cs="Arial"/>
                <w:sz w:val="17"/>
                <w:szCs w:val="17"/>
              </w:rPr>
            </w:pPr>
            <w:r w:rsidRPr="00F474CA">
              <w:rPr>
                <w:rFonts w:ascii="Arial" w:hAnsi="Arial" w:cs="Arial"/>
                <w:sz w:val="17"/>
                <w:szCs w:val="17"/>
              </w:rPr>
              <w:t>Vorsitzende/r</w:t>
            </w:r>
            <w:r w:rsidRPr="00F474CA">
              <w:rPr>
                <w:rFonts w:ascii="Arial" w:hAnsi="Arial" w:cs="Arial"/>
                <w:sz w:val="17"/>
                <w:szCs w:val="17"/>
              </w:rPr>
              <w:tab/>
              <w:t>Beisitzer/in</w:t>
            </w:r>
          </w:p>
          <w:p w:rsidR="00EE20FE" w:rsidRPr="00F474CA" w:rsidRDefault="00EE20FE" w:rsidP="00765F29">
            <w:pPr>
              <w:ind w:left="-70"/>
              <w:rPr>
                <w:rFonts w:ascii="Arial" w:hAnsi="Arial" w:cs="Arial"/>
                <w:sz w:val="17"/>
                <w:szCs w:val="17"/>
              </w:rPr>
            </w:pPr>
            <w:r w:rsidRPr="00F474CA">
              <w:rPr>
                <w:rFonts w:ascii="Arial" w:hAnsi="Arial" w:cs="Arial"/>
                <w:sz w:val="17"/>
                <w:szCs w:val="17"/>
              </w:rPr>
              <w:t>Abt. 202</w:t>
            </w:r>
            <w:r w:rsidRPr="00F474CA">
              <w:rPr>
                <w:rFonts w:ascii="Arial" w:hAnsi="Arial" w:cs="Arial"/>
                <w:sz w:val="17"/>
                <w:szCs w:val="17"/>
              </w:rPr>
              <w:tab/>
            </w:r>
            <w:r w:rsidRPr="00F474CA">
              <w:rPr>
                <w:rFonts w:ascii="Arial" w:hAnsi="Arial" w:cs="Arial"/>
                <w:sz w:val="17"/>
                <w:szCs w:val="17"/>
              </w:rPr>
              <w:tab/>
              <w:t>Abt. 203</w:t>
            </w:r>
          </w:p>
          <w:p w:rsidR="00EE20FE" w:rsidRPr="00F474CA" w:rsidRDefault="00EE20FE" w:rsidP="00765F29">
            <w:pPr>
              <w:ind w:left="-70"/>
              <w:rPr>
                <w:rFonts w:ascii="Arial" w:hAnsi="Arial" w:cs="Arial"/>
                <w:sz w:val="17"/>
                <w:szCs w:val="17"/>
              </w:rPr>
            </w:pPr>
            <w:r w:rsidRPr="00F474CA">
              <w:rPr>
                <w:rFonts w:ascii="Arial" w:hAnsi="Arial" w:cs="Arial"/>
                <w:sz w:val="17"/>
                <w:szCs w:val="17"/>
              </w:rPr>
              <w:t>Abt. 203</w:t>
            </w:r>
            <w:r w:rsidRPr="00F474CA">
              <w:rPr>
                <w:rFonts w:ascii="Arial" w:hAnsi="Arial" w:cs="Arial"/>
                <w:sz w:val="17"/>
                <w:szCs w:val="17"/>
              </w:rPr>
              <w:tab/>
            </w:r>
            <w:r w:rsidRPr="00F474CA">
              <w:rPr>
                <w:rFonts w:ascii="Arial" w:hAnsi="Arial" w:cs="Arial"/>
                <w:sz w:val="17"/>
                <w:szCs w:val="17"/>
              </w:rPr>
              <w:tab/>
              <w:t>Abt. 202</w:t>
            </w:r>
          </w:p>
          <w:p w:rsidR="00EE20FE" w:rsidRPr="00F474CA" w:rsidRDefault="00EE20FE" w:rsidP="00765F29">
            <w:pPr>
              <w:ind w:left="-70"/>
              <w:rPr>
                <w:rFonts w:ascii="Arial" w:hAnsi="Arial" w:cs="Arial"/>
                <w:sz w:val="8"/>
                <w:szCs w:val="8"/>
              </w:rPr>
            </w:pPr>
          </w:p>
          <w:p w:rsidR="00EE20FE" w:rsidRPr="00F474CA" w:rsidRDefault="00EE20FE" w:rsidP="00765F29">
            <w:pPr>
              <w:ind w:left="-70"/>
              <w:rPr>
                <w:rFonts w:ascii="Arial" w:hAnsi="Arial" w:cs="Arial"/>
                <w:sz w:val="17"/>
                <w:szCs w:val="17"/>
              </w:rPr>
            </w:pPr>
            <w:r w:rsidRPr="00F474CA">
              <w:rPr>
                <w:rFonts w:ascii="Arial" w:hAnsi="Arial" w:cs="Arial"/>
                <w:sz w:val="17"/>
                <w:szCs w:val="17"/>
              </w:rPr>
              <w:t>Turnuskreis gemäß I.2.10 (</w:t>
            </w:r>
            <w:r w:rsidRPr="00F474CA">
              <w:rPr>
                <w:rFonts w:ascii="Arial" w:hAnsi="Arial" w:cs="Arial"/>
                <w:b/>
                <w:sz w:val="17"/>
                <w:szCs w:val="17"/>
              </w:rPr>
              <w:t>Wirtschaftsstrafsachen gemäß I.1.7</w:t>
            </w:r>
            <w:r w:rsidRPr="00F474CA">
              <w:rPr>
                <w:rFonts w:ascii="Arial" w:hAnsi="Arial" w:cs="Arial"/>
                <w:sz w:val="17"/>
                <w:szCs w:val="17"/>
              </w:rPr>
              <w:t>)</w:t>
            </w:r>
          </w:p>
          <w:p w:rsidR="00EE20FE" w:rsidRPr="00F474CA" w:rsidRDefault="00EE20FE" w:rsidP="00765F29">
            <w:pPr>
              <w:ind w:left="-70"/>
              <w:rPr>
                <w:rFonts w:ascii="Arial" w:hAnsi="Arial" w:cs="Arial"/>
                <w:sz w:val="8"/>
                <w:szCs w:val="8"/>
              </w:rPr>
            </w:pPr>
          </w:p>
          <w:p w:rsidR="00EE20FE" w:rsidRPr="00F474CA" w:rsidRDefault="00EE20FE" w:rsidP="00765F29">
            <w:pPr>
              <w:ind w:left="-70"/>
              <w:rPr>
                <w:rFonts w:ascii="Arial" w:hAnsi="Arial" w:cs="Arial"/>
                <w:sz w:val="17"/>
                <w:szCs w:val="17"/>
              </w:rPr>
            </w:pPr>
            <w:r w:rsidRPr="00F474CA">
              <w:rPr>
                <w:rFonts w:ascii="Arial" w:hAnsi="Arial" w:cs="Arial"/>
                <w:sz w:val="17"/>
                <w:szCs w:val="17"/>
              </w:rPr>
              <w:t>Vorsitzende/r</w:t>
            </w:r>
            <w:r w:rsidRPr="00F474CA">
              <w:rPr>
                <w:rFonts w:ascii="Arial" w:hAnsi="Arial" w:cs="Arial"/>
                <w:sz w:val="17"/>
                <w:szCs w:val="17"/>
              </w:rPr>
              <w:tab/>
              <w:t>Beisitzer/in</w:t>
            </w:r>
          </w:p>
          <w:p w:rsidR="00EE20FE" w:rsidRPr="00F474CA" w:rsidRDefault="00EE20FE" w:rsidP="00765F29">
            <w:pPr>
              <w:ind w:left="-70"/>
              <w:rPr>
                <w:rFonts w:ascii="Arial" w:hAnsi="Arial" w:cs="Arial"/>
                <w:sz w:val="17"/>
                <w:szCs w:val="17"/>
              </w:rPr>
            </w:pPr>
            <w:r w:rsidRPr="00F474CA">
              <w:rPr>
                <w:rFonts w:ascii="Arial" w:hAnsi="Arial" w:cs="Arial"/>
                <w:sz w:val="17"/>
                <w:szCs w:val="17"/>
              </w:rPr>
              <w:t>Abt. 216</w:t>
            </w:r>
            <w:r w:rsidRPr="00F474CA">
              <w:rPr>
                <w:rFonts w:ascii="Arial" w:hAnsi="Arial" w:cs="Arial"/>
                <w:sz w:val="17"/>
                <w:szCs w:val="17"/>
              </w:rPr>
              <w:tab/>
            </w:r>
            <w:r w:rsidRPr="00F474CA">
              <w:rPr>
                <w:rFonts w:ascii="Arial" w:hAnsi="Arial" w:cs="Arial"/>
                <w:sz w:val="17"/>
                <w:szCs w:val="17"/>
              </w:rPr>
              <w:tab/>
              <w:t>Abt. 224</w:t>
            </w:r>
          </w:p>
          <w:p w:rsidR="00EE20FE" w:rsidRPr="00F474CA" w:rsidRDefault="00EE20FE" w:rsidP="00765F29">
            <w:pPr>
              <w:ind w:left="-70"/>
              <w:rPr>
                <w:rFonts w:ascii="Arial" w:hAnsi="Arial" w:cs="Arial"/>
                <w:sz w:val="17"/>
                <w:szCs w:val="17"/>
              </w:rPr>
            </w:pPr>
            <w:r w:rsidRPr="00F474CA">
              <w:rPr>
                <w:rFonts w:ascii="Arial" w:hAnsi="Arial" w:cs="Arial"/>
                <w:sz w:val="17"/>
                <w:szCs w:val="17"/>
              </w:rPr>
              <w:t>Abt. 224</w:t>
            </w:r>
            <w:r w:rsidRPr="00F474CA">
              <w:rPr>
                <w:rFonts w:ascii="Arial" w:hAnsi="Arial" w:cs="Arial"/>
                <w:sz w:val="17"/>
                <w:szCs w:val="17"/>
              </w:rPr>
              <w:tab/>
            </w:r>
            <w:r w:rsidRPr="00F474CA">
              <w:rPr>
                <w:rFonts w:ascii="Arial" w:hAnsi="Arial" w:cs="Arial"/>
                <w:sz w:val="17"/>
                <w:szCs w:val="17"/>
              </w:rPr>
              <w:tab/>
              <w:t>Abt. 216</w:t>
            </w:r>
          </w:p>
          <w:p w:rsidR="00EE20FE" w:rsidRPr="00F474CA" w:rsidRDefault="00EE20FE" w:rsidP="00765F29">
            <w:pPr>
              <w:ind w:left="-70"/>
              <w:rPr>
                <w:rFonts w:ascii="Arial" w:hAnsi="Arial" w:cs="Arial"/>
                <w:sz w:val="8"/>
                <w:szCs w:val="8"/>
              </w:rPr>
            </w:pPr>
          </w:p>
          <w:p w:rsidR="00EE20FE" w:rsidRPr="00F474CA" w:rsidRDefault="00EE20FE" w:rsidP="00765F29">
            <w:pPr>
              <w:ind w:left="-70"/>
              <w:rPr>
                <w:rFonts w:ascii="Arial" w:hAnsi="Arial" w:cs="Arial"/>
                <w:sz w:val="17"/>
                <w:szCs w:val="17"/>
              </w:rPr>
            </w:pPr>
            <w:r w:rsidRPr="00F474CA">
              <w:rPr>
                <w:rFonts w:ascii="Arial" w:hAnsi="Arial" w:cs="Arial"/>
                <w:sz w:val="17"/>
                <w:szCs w:val="17"/>
              </w:rPr>
              <w:t>Verfahren gemäß I.2.10 (</w:t>
            </w:r>
            <w:r w:rsidRPr="00F474CA">
              <w:rPr>
                <w:rFonts w:ascii="Arial" w:hAnsi="Arial" w:cs="Arial"/>
                <w:b/>
                <w:sz w:val="17"/>
                <w:szCs w:val="17"/>
              </w:rPr>
              <w:t>Sonderzuständigkeit gemäß I.1.6</w:t>
            </w:r>
            <w:r w:rsidRPr="00F474CA">
              <w:rPr>
                <w:rFonts w:ascii="Arial" w:hAnsi="Arial" w:cs="Arial"/>
                <w:sz w:val="17"/>
                <w:szCs w:val="17"/>
              </w:rPr>
              <w:t>)</w:t>
            </w:r>
          </w:p>
          <w:p w:rsidR="00EE20FE" w:rsidRPr="00F474CA" w:rsidRDefault="00EE20FE" w:rsidP="00765F29">
            <w:pPr>
              <w:ind w:left="-70"/>
              <w:rPr>
                <w:rFonts w:ascii="Arial" w:hAnsi="Arial" w:cs="Arial"/>
                <w:sz w:val="8"/>
                <w:szCs w:val="8"/>
              </w:rPr>
            </w:pPr>
          </w:p>
          <w:p w:rsidR="00EE20FE" w:rsidRPr="00F474CA" w:rsidRDefault="00EE20FE" w:rsidP="00765F29">
            <w:pPr>
              <w:ind w:left="-70"/>
              <w:rPr>
                <w:rFonts w:ascii="Arial" w:hAnsi="Arial" w:cs="Arial"/>
                <w:sz w:val="17"/>
                <w:szCs w:val="17"/>
              </w:rPr>
            </w:pPr>
            <w:r w:rsidRPr="00F474CA">
              <w:rPr>
                <w:rFonts w:ascii="Arial" w:hAnsi="Arial" w:cs="Arial"/>
                <w:sz w:val="17"/>
                <w:szCs w:val="17"/>
              </w:rPr>
              <w:t>Vorsitzende/r</w:t>
            </w:r>
            <w:r w:rsidRPr="00F474CA">
              <w:rPr>
                <w:rFonts w:ascii="Arial" w:hAnsi="Arial" w:cs="Arial"/>
                <w:sz w:val="17"/>
                <w:szCs w:val="17"/>
              </w:rPr>
              <w:tab/>
              <w:t>Beisitzer/in</w:t>
            </w:r>
          </w:p>
          <w:p w:rsidR="00EE20FE" w:rsidRPr="00F474CA" w:rsidRDefault="00EE20FE" w:rsidP="00765F29">
            <w:pPr>
              <w:ind w:left="-70"/>
              <w:rPr>
                <w:rFonts w:ascii="Arial" w:hAnsi="Arial" w:cs="Arial"/>
                <w:sz w:val="17"/>
                <w:szCs w:val="17"/>
              </w:rPr>
            </w:pPr>
            <w:r w:rsidRPr="00F474CA">
              <w:rPr>
                <w:rFonts w:ascii="Arial" w:hAnsi="Arial" w:cs="Arial"/>
                <w:sz w:val="17"/>
                <w:szCs w:val="17"/>
              </w:rPr>
              <w:t>Abt. 204</w:t>
            </w:r>
            <w:r w:rsidRPr="00F474CA">
              <w:rPr>
                <w:rFonts w:ascii="Arial" w:hAnsi="Arial" w:cs="Arial"/>
                <w:sz w:val="17"/>
                <w:szCs w:val="17"/>
              </w:rPr>
              <w:tab/>
            </w:r>
            <w:r w:rsidRPr="00F474CA">
              <w:rPr>
                <w:rFonts w:ascii="Arial" w:hAnsi="Arial" w:cs="Arial"/>
                <w:sz w:val="17"/>
                <w:szCs w:val="17"/>
              </w:rPr>
              <w:tab/>
              <w:t>Abt. 216</w:t>
            </w:r>
          </w:p>
          <w:p w:rsidR="00EE20FE" w:rsidRPr="00F474CA" w:rsidRDefault="00EE20FE" w:rsidP="00765F29">
            <w:pPr>
              <w:ind w:left="-70"/>
              <w:rPr>
                <w:rFonts w:ascii="Arial" w:hAnsi="Arial" w:cs="Arial"/>
                <w:sz w:val="8"/>
                <w:szCs w:val="8"/>
              </w:rPr>
            </w:pPr>
          </w:p>
          <w:p w:rsidR="00EE20FE" w:rsidRPr="00F474CA" w:rsidRDefault="00EE20FE" w:rsidP="00765F29">
            <w:pPr>
              <w:ind w:left="-70"/>
              <w:rPr>
                <w:rFonts w:ascii="Arial" w:hAnsi="Arial" w:cs="Arial"/>
                <w:sz w:val="17"/>
                <w:szCs w:val="17"/>
              </w:rPr>
            </w:pPr>
            <w:r w:rsidRPr="00F474CA">
              <w:rPr>
                <w:rFonts w:ascii="Arial" w:hAnsi="Arial" w:cs="Arial"/>
                <w:sz w:val="17"/>
                <w:szCs w:val="17"/>
              </w:rPr>
              <w:t xml:space="preserve">I.2.6.2 - I.2.6.5 finden mit der Maßgabe entsprechende Anwendung, dass </w:t>
            </w:r>
            <w:proofErr w:type="spellStart"/>
            <w:r w:rsidRPr="00F474CA">
              <w:rPr>
                <w:rFonts w:ascii="Arial" w:hAnsi="Arial" w:cs="Arial"/>
                <w:sz w:val="17"/>
                <w:szCs w:val="17"/>
              </w:rPr>
              <w:t>Ls</w:t>
            </w:r>
            <w:proofErr w:type="spellEnd"/>
            <w:r w:rsidRPr="00F474CA">
              <w:rPr>
                <w:rFonts w:ascii="Arial" w:hAnsi="Arial" w:cs="Arial"/>
                <w:sz w:val="17"/>
                <w:szCs w:val="17"/>
              </w:rPr>
              <w:t>-Turnusgutschriften gemäß I.2.6.2 wie folgt zu erteilen sind: für Abt. 202, 216: ./.; für Abt. 203, Abt. 224: an Abt. 221; für Abt. 204: an Abt. 221; für Abt. 221: an Abt. 221.</w:t>
            </w:r>
          </w:p>
        </w:tc>
      </w:tr>
    </w:tbl>
    <w:p w:rsidR="00EE20FE" w:rsidRPr="00F474CA" w:rsidRDefault="00EE20FE" w:rsidP="00EE20FE">
      <w:pPr>
        <w:rPr>
          <w:rFonts w:ascii="Arial" w:hAnsi="Arial" w:cs="Arial"/>
          <w:sz w:val="2"/>
          <w:szCs w:val="2"/>
        </w:rPr>
      </w:pPr>
    </w:p>
    <w:p w:rsidR="00EE20FE" w:rsidRPr="00F474CA" w:rsidRDefault="00EE20FE" w:rsidP="00EE20FE">
      <w:pPr>
        <w:rPr>
          <w:rFonts w:ascii="Arial" w:hAnsi="Arial" w:cs="Arial"/>
          <w:sz w:val="10"/>
          <w:szCs w:val="10"/>
        </w:rPr>
      </w:pPr>
      <w:r w:rsidRPr="00F474CA">
        <w:rPr>
          <w:rFonts w:ascii="Arial" w:hAnsi="Arial" w:cs="Arial"/>
          <w:sz w:val="10"/>
          <w:szCs w:val="10"/>
        </w:rPr>
        <w:br w:type="page"/>
      </w:r>
    </w:p>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b/>
                <w:sz w:val="20"/>
              </w:rPr>
              <w:t>2.7</w:t>
            </w:r>
          </w:p>
        </w:tc>
        <w:tc>
          <w:tcPr>
            <w:tcW w:w="9072" w:type="dxa"/>
          </w:tcPr>
          <w:p w:rsidR="00EE20FE" w:rsidRPr="00F474CA" w:rsidRDefault="00EE20FE" w:rsidP="00765F29">
            <w:pPr>
              <w:widowControl w:val="0"/>
              <w:tabs>
                <w:tab w:val="left" w:pos="-426"/>
              </w:tabs>
              <w:ind w:left="-70"/>
              <w:rPr>
                <w:rFonts w:ascii="Arial" w:hAnsi="Arial" w:cs="Arial"/>
                <w:b/>
                <w:sz w:val="20"/>
                <w:u w:val="single"/>
              </w:rPr>
            </w:pPr>
            <w:r w:rsidRPr="00F474CA">
              <w:rPr>
                <w:rFonts w:ascii="Arial" w:hAnsi="Arial" w:cs="Arial"/>
                <w:b/>
                <w:sz w:val="20"/>
                <w:u w:val="single"/>
              </w:rPr>
              <w:t xml:space="preserve">Sonderordnungswidrigkeiten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tcPr>
          <w:p w:rsidR="00EE20FE" w:rsidRPr="00F474CA" w:rsidRDefault="00EE20FE" w:rsidP="0076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Arial" w:hAnsi="Arial" w:cs="Arial"/>
                <w:snapToGrid w:val="0"/>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sz w:val="17"/>
                <w:szCs w:val="17"/>
              </w:rPr>
              <w:t>2.7.1</w:t>
            </w:r>
          </w:p>
        </w:tc>
        <w:tc>
          <w:tcPr>
            <w:tcW w:w="9072" w:type="dxa"/>
          </w:tcPr>
          <w:p w:rsidR="00EE20FE" w:rsidRPr="00F474CA" w:rsidRDefault="00EE20FE" w:rsidP="00765F29">
            <w:pPr>
              <w:widowControl w:val="0"/>
              <w:tabs>
                <w:tab w:val="left" w:pos="-426"/>
              </w:tabs>
              <w:ind w:left="-70"/>
              <w:rPr>
                <w:rFonts w:ascii="Arial" w:hAnsi="Arial" w:cs="Arial"/>
                <w:b/>
                <w:sz w:val="17"/>
                <w:szCs w:val="17"/>
                <w:u w:val="single"/>
              </w:rPr>
            </w:pPr>
            <w:r w:rsidRPr="00F474CA">
              <w:rPr>
                <w:rFonts w:ascii="Arial" w:hAnsi="Arial" w:cs="Arial"/>
                <w:sz w:val="17"/>
                <w:szCs w:val="17"/>
              </w:rPr>
              <w:t xml:space="preserve">Zuständig ist: </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b/>
                <w:sz w:val="17"/>
                <w:szCs w:val="17"/>
              </w:rPr>
            </w:pPr>
            <w:r w:rsidRPr="00F474CA">
              <w:rPr>
                <w:rFonts w:ascii="Arial" w:hAnsi="Arial" w:cs="Arial"/>
                <w:b/>
                <w:sz w:val="17"/>
                <w:szCs w:val="17"/>
                <w:u w:val="single"/>
              </w:rPr>
              <w:t>Abt.</w:t>
            </w:r>
            <w:r w:rsidRPr="00F474CA">
              <w:rPr>
                <w:rFonts w:ascii="Arial" w:hAnsi="Arial" w:cs="Arial"/>
                <w:b/>
                <w:sz w:val="17"/>
                <w:szCs w:val="17"/>
              </w:rPr>
              <w:tab/>
            </w:r>
            <w:r w:rsidRPr="00F474CA">
              <w:rPr>
                <w:rFonts w:ascii="Arial" w:hAnsi="Arial" w:cs="Arial"/>
                <w:b/>
                <w:sz w:val="17"/>
                <w:szCs w:val="17"/>
                <w:u w:val="single"/>
              </w:rPr>
              <w:t>Umfang</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ascii="Arial" w:hAnsi="Arial" w:cs="Arial"/>
                <w:sz w:val="17"/>
                <w:szCs w:val="17"/>
              </w:rPr>
            </w:pPr>
            <w:r w:rsidRPr="00F474CA">
              <w:rPr>
                <w:rFonts w:ascii="Arial" w:hAnsi="Arial" w:cs="Arial"/>
                <w:sz w:val="17"/>
                <w:szCs w:val="17"/>
              </w:rPr>
              <w:t>265</w:t>
            </w:r>
            <w:r w:rsidRPr="00F474CA">
              <w:rPr>
                <w:rFonts w:ascii="Arial" w:hAnsi="Arial" w:cs="Arial"/>
                <w:sz w:val="17"/>
                <w:szCs w:val="17"/>
              </w:rPr>
              <w:tab/>
            </w:r>
            <w:r w:rsidRPr="00F474CA">
              <w:rPr>
                <w:rFonts w:ascii="Arial" w:hAnsi="Arial" w:cs="Arial"/>
                <w:b/>
                <w:sz w:val="17"/>
                <w:szCs w:val="17"/>
              </w:rPr>
              <w:t>0,6</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sz w:val="17"/>
                <w:szCs w:val="17"/>
              </w:rPr>
            </w:pPr>
            <w:r w:rsidRPr="00F474CA">
              <w:rPr>
                <w:rFonts w:cs="Arial"/>
                <w:sz w:val="17"/>
                <w:szCs w:val="17"/>
              </w:rPr>
              <w:t>2.7.2</w:t>
            </w:r>
          </w:p>
        </w:tc>
        <w:tc>
          <w:tcPr>
            <w:tcW w:w="9072" w:type="dxa"/>
          </w:tcPr>
          <w:p w:rsidR="00EE20FE" w:rsidRPr="00F474CA" w:rsidRDefault="00EE20FE" w:rsidP="00765F29">
            <w:pPr>
              <w:widowControl w:val="0"/>
              <w:tabs>
                <w:tab w:val="left" w:pos="-426"/>
              </w:tabs>
              <w:ind w:left="-70"/>
              <w:rPr>
                <w:rFonts w:cs="Arial"/>
                <w:sz w:val="17"/>
                <w:szCs w:val="17"/>
              </w:rPr>
            </w:pPr>
            <w:r w:rsidRPr="00F474CA">
              <w:rPr>
                <w:rFonts w:cs="Arial"/>
                <w:sz w:val="17"/>
                <w:szCs w:val="17"/>
              </w:rPr>
              <w:t>Sonderordnungswidrigkeiten und richterliche Maßnahmen nach dem NPOG werden in folgenden Turnuskreisen verteilt:</w:t>
            </w:r>
          </w:p>
          <w:p w:rsidR="00EE20FE" w:rsidRPr="00F474CA" w:rsidRDefault="00EE20FE" w:rsidP="00765F29">
            <w:pPr>
              <w:widowControl w:val="0"/>
              <w:tabs>
                <w:tab w:val="left" w:pos="-426"/>
                <w:tab w:val="left" w:pos="1348"/>
                <w:tab w:val="left" w:pos="1631"/>
              </w:tabs>
              <w:ind w:left="1631" w:hanging="1701"/>
              <w:rPr>
                <w:rFonts w:cs="Arial"/>
                <w:sz w:val="17"/>
                <w:szCs w:val="17"/>
              </w:rPr>
            </w:pPr>
            <w:r w:rsidRPr="00F474CA">
              <w:rPr>
                <w:rFonts w:cs="Arial"/>
                <w:sz w:val="17"/>
                <w:szCs w:val="17"/>
              </w:rPr>
              <w:t xml:space="preserve">TK 1.  Sonstige in das </w:t>
            </w:r>
            <w:proofErr w:type="spellStart"/>
            <w:r w:rsidRPr="00F474CA">
              <w:rPr>
                <w:rFonts w:cs="Arial"/>
                <w:sz w:val="17"/>
                <w:szCs w:val="17"/>
              </w:rPr>
              <w:t>OWi</w:t>
            </w:r>
            <w:proofErr w:type="spellEnd"/>
            <w:r w:rsidRPr="00F474CA">
              <w:rPr>
                <w:rFonts w:cs="Arial"/>
                <w:sz w:val="17"/>
                <w:szCs w:val="17"/>
              </w:rPr>
              <w:t>-Register einzutragende Verfahren</w:t>
            </w:r>
          </w:p>
          <w:p w:rsidR="00EE20FE" w:rsidRPr="00F474CA" w:rsidRDefault="00EE20FE" w:rsidP="00765F29">
            <w:pPr>
              <w:widowControl w:val="0"/>
              <w:tabs>
                <w:tab w:val="left" w:pos="-426"/>
                <w:tab w:val="left" w:pos="781"/>
              </w:tabs>
              <w:ind w:left="497" w:hanging="567"/>
              <w:rPr>
                <w:rFonts w:cs="Arial"/>
                <w:sz w:val="17"/>
                <w:szCs w:val="17"/>
              </w:rPr>
            </w:pPr>
            <w:r w:rsidRPr="00F474CA">
              <w:rPr>
                <w:rFonts w:cs="Arial"/>
                <w:sz w:val="17"/>
                <w:szCs w:val="17"/>
              </w:rPr>
              <w:t xml:space="preserve">TK 2. </w:t>
            </w:r>
            <w:r w:rsidRPr="00F474CA">
              <w:rPr>
                <w:rFonts w:cs="Arial"/>
                <w:sz w:val="17"/>
                <w:szCs w:val="17"/>
              </w:rPr>
              <w:tab/>
              <w:t>a)</w:t>
            </w:r>
            <w:r w:rsidRPr="00F474CA">
              <w:rPr>
                <w:rFonts w:cs="Arial"/>
                <w:sz w:val="17"/>
                <w:szCs w:val="17"/>
              </w:rPr>
              <w:tab/>
              <w:t xml:space="preserve">Sonstige Verfahren nach dem Gesetz über Ordnungswidrigkeiten mit Ausnahme von </w:t>
            </w:r>
            <w:proofErr w:type="spellStart"/>
            <w:r w:rsidRPr="00F474CA">
              <w:rPr>
                <w:rFonts w:cs="Arial"/>
                <w:sz w:val="17"/>
                <w:szCs w:val="17"/>
              </w:rPr>
              <w:t>Gs</w:t>
            </w:r>
            <w:proofErr w:type="spellEnd"/>
            <w:r w:rsidRPr="00F474CA">
              <w:rPr>
                <w:rFonts w:cs="Arial"/>
                <w:sz w:val="17"/>
                <w:szCs w:val="17"/>
              </w:rPr>
              <w:t xml:space="preserve">-Sachen und Ordnungswidrigkeiten nach §§ 24, 24 a StVG </w:t>
            </w:r>
            <w:r w:rsidRPr="00F474CA">
              <w:rPr>
                <w:sz w:val="17"/>
                <w:szCs w:val="17"/>
              </w:rPr>
              <w:t xml:space="preserve">und mit Ausnahme von Ordnungswidrigkeiten nach § 8 Abs. 3 </w:t>
            </w:r>
            <w:proofErr w:type="spellStart"/>
            <w:r w:rsidRPr="00F474CA">
              <w:rPr>
                <w:sz w:val="17"/>
                <w:szCs w:val="17"/>
              </w:rPr>
              <w:t>SchwarzArbG</w:t>
            </w:r>
            <w:proofErr w:type="spellEnd"/>
            <w:r w:rsidRPr="00F474CA">
              <w:rPr>
                <w:sz w:val="17"/>
                <w:szCs w:val="17"/>
              </w:rPr>
              <w:t xml:space="preserve"> </w:t>
            </w:r>
            <w:proofErr w:type="spellStart"/>
            <w:r w:rsidRPr="00F474CA">
              <w:rPr>
                <w:sz w:val="17"/>
                <w:szCs w:val="17"/>
              </w:rPr>
              <w:t>i.V.m</w:t>
            </w:r>
            <w:proofErr w:type="spellEnd"/>
            <w:r w:rsidRPr="00F474CA">
              <w:rPr>
                <w:sz w:val="17"/>
                <w:szCs w:val="17"/>
              </w:rPr>
              <w:t>. § 266a Abs. 2 StGB</w:t>
            </w:r>
          </w:p>
          <w:p w:rsidR="00EE20FE" w:rsidRPr="00F474CA" w:rsidRDefault="00EE20FE" w:rsidP="00765F29">
            <w:pPr>
              <w:tabs>
                <w:tab w:val="left" w:pos="762"/>
              </w:tabs>
              <w:ind w:left="497" w:hanging="567"/>
              <w:rPr>
                <w:rFonts w:cs="Arial"/>
                <w:sz w:val="17"/>
                <w:szCs w:val="17"/>
              </w:rPr>
            </w:pPr>
            <w:r w:rsidRPr="00F474CA">
              <w:rPr>
                <w:rFonts w:cs="Arial"/>
                <w:sz w:val="17"/>
                <w:szCs w:val="17"/>
              </w:rPr>
              <w:tab/>
              <w:t>b)</w:t>
            </w:r>
            <w:r w:rsidRPr="00F474CA">
              <w:rPr>
                <w:rFonts w:cs="Arial"/>
                <w:sz w:val="17"/>
                <w:szCs w:val="17"/>
              </w:rPr>
              <w:tab/>
              <w:t xml:space="preserve">Richterliche Anordnungen der Ersatzzwangshaft gem. § 68 </w:t>
            </w:r>
            <w:proofErr w:type="spellStart"/>
            <w:r w:rsidRPr="00F474CA">
              <w:rPr>
                <w:rFonts w:cs="Arial"/>
                <w:sz w:val="17"/>
                <w:szCs w:val="17"/>
              </w:rPr>
              <w:t>Nds</w:t>
            </w:r>
            <w:proofErr w:type="spellEnd"/>
            <w:r w:rsidRPr="00F474CA">
              <w:rPr>
                <w:rFonts w:cs="Arial"/>
                <w:sz w:val="17"/>
                <w:szCs w:val="17"/>
              </w:rPr>
              <w:t xml:space="preserve">. NPOG sowie richterliche Maßnahmen nach dem NPOG, letztere </w:t>
            </w:r>
            <w:r w:rsidRPr="00F474CA">
              <w:rPr>
                <w:rFonts w:cs="Arial"/>
                <w:sz w:val="17"/>
                <w:szCs w:val="17"/>
                <w:u w:val="single"/>
              </w:rPr>
              <w:t>mit Ausnahme</w:t>
            </w:r>
            <w:r w:rsidRPr="00F474CA">
              <w:rPr>
                <w:rFonts w:cs="Arial"/>
                <w:sz w:val="17"/>
                <w:szCs w:val="17"/>
              </w:rPr>
              <w:t xml:space="preserve"> von Entscheidungen nach </w:t>
            </w:r>
            <w:r w:rsidRPr="00F474CA">
              <w:rPr>
                <w:rFonts w:cs="Arial"/>
                <w:sz w:val="17"/>
                <w:szCs w:val="17"/>
                <w:u w:val="single"/>
              </w:rPr>
              <w:t xml:space="preserve">§§ </w:t>
            </w:r>
            <w:r w:rsidRPr="00F474CA">
              <w:rPr>
                <w:rFonts w:cs="Arial"/>
                <w:b/>
                <w:sz w:val="17"/>
                <w:szCs w:val="17"/>
                <w:u w:val="single"/>
              </w:rPr>
              <w:t xml:space="preserve">17c, </w:t>
            </w:r>
            <w:r w:rsidRPr="00F474CA">
              <w:rPr>
                <w:rFonts w:cs="Arial"/>
                <w:sz w:val="17"/>
                <w:szCs w:val="17"/>
                <w:u w:val="single"/>
              </w:rPr>
              <w:t>30 - 37 a NPOG</w:t>
            </w:r>
            <w:r w:rsidRPr="00F474CA">
              <w:rPr>
                <w:rFonts w:cs="Arial"/>
                <w:sz w:val="17"/>
                <w:szCs w:val="17"/>
              </w:rPr>
              <w:t xml:space="preserve"> und nach B.1.3 und nach B.1.4.</w:t>
            </w:r>
          </w:p>
          <w:p w:rsidR="00EE20FE" w:rsidRPr="00F474CA" w:rsidRDefault="00EE20FE" w:rsidP="00765F29">
            <w:pPr>
              <w:widowControl w:val="0"/>
              <w:tabs>
                <w:tab w:val="left" w:pos="-426"/>
                <w:tab w:val="left" w:pos="214"/>
                <w:tab w:val="left" w:pos="497"/>
              </w:tabs>
              <w:ind w:left="497" w:hanging="567"/>
              <w:rPr>
                <w:rFonts w:cs="Arial"/>
                <w:sz w:val="17"/>
                <w:szCs w:val="17"/>
              </w:rPr>
            </w:pPr>
            <w:r w:rsidRPr="00F474CA">
              <w:rPr>
                <w:rFonts w:cs="Arial"/>
                <w:sz w:val="17"/>
                <w:szCs w:val="17"/>
              </w:rPr>
              <w:t>TK 3.</w:t>
            </w:r>
            <w:r w:rsidRPr="00F474CA">
              <w:rPr>
                <w:rFonts w:cs="Arial"/>
                <w:sz w:val="17"/>
                <w:szCs w:val="17"/>
              </w:rPr>
              <w:tab/>
              <w:t xml:space="preserve">Sämtliche </w:t>
            </w:r>
            <w:proofErr w:type="spellStart"/>
            <w:r w:rsidRPr="00F474CA">
              <w:rPr>
                <w:rFonts w:cs="Arial"/>
                <w:sz w:val="17"/>
                <w:szCs w:val="17"/>
              </w:rPr>
              <w:t>Gs</w:t>
            </w:r>
            <w:proofErr w:type="spellEnd"/>
            <w:r w:rsidRPr="00F474CA">
              <w:rPr>
                <w:rFonts w:cs="Arial"/>
                <w:sz w:val="17"/>
                <w:szCs w:val="17"/>
              </w:rPr>
              <w:t>-Sachen in Sonderordnungswidrigkeiten* mit Ausnahme von Ordnungswidrigkeiten nach §§ 24, 24a StVG und mit Ausnahme von Verfahren nach I.2.8 TK 1, TK 3 a) und b).</w:t>
            </w:r>
          </w:p>
          <w:p w:rsidR="00EE20FE" w:rsidRPr="00F474CA" w:rsidRDefault="00EE20FE" w:rsidP="00765F29">
            <w:pPr>
              <w:widowControl w:val="0"/>
              <w:tabs>
                <w:tab w:val="left" w:pos="-426"/>
                <w:tab w:val="left" w:pos="1348"/>
                <w:tab w:val="left" w:pos="1631"/>
              </w:tabs>
              <w:ind w:left="-70"/>
              <w:rPr>
                <w:rFonts w:cs="Arial"/>
                <w:sz w:val="8"/>
                <w:szCs w:val="8"/>
              </w:rPr>
            </w:pPr>
          </w:p>
          <w:p w:rsidR="00EE20FE" w:rsidRPr="00F474CA" w:rsidRDefault="00EE20FE" w:rsidP="00765F29">
            <w:pPr>
              <w:widowControl w:val="0"/>
              <w:tabs>
                <w:tab w:val="left" w:pos="-426"/>
                <w:tab w:val="left" w:pos="1348"/>
                <w:tab w:val="left" w:pos="1631"/>
              </w:tabs>
              <w:ind w:left="-70"/>
              <w:rPr>
                <w:rFonts w:cs="Arial"/>
                <w:sz w:val="17"/>
                <w:szCs w:val="17"/>
              </w:rPr>
            </w:pPr>
            <w:r w:rsidRPr="00F474CA">
              <w:rPr>
                <w:rFonts w:cs="Arial"/>
                <w:sz w:val="17"/>
                <w:szCs w:val="17"/>
              </w:rPr>
              <w:t xml:space="preserve">Erzwingungshaftanträge in </w:t>
            </w:r>
            <w:proofErr w:type="spellStart"/>
            <w:r w:rsidRPr="00F474CA">
              <w:rPr>
                <w:rFonts w:cs="Arial"/>
                <w:sz w:val="17"/>
                <w:szCs w:val="17"/>
              </w:rPr>
              <w:t>Sonderordnungswidrigkeitenverfahren</w:t>
            </w:r>
            <w:proofErr w:type="spellEnd"/>
            <w:r w:rsidRPr="00F474CA">
              <w:rPr>
                <w:rFonts w:cs="Arial"/>
                <w:sz w:val="17"/>
                <w:szCs w:val="17"/>
              </w:rPr>
              <w:t xml:space="preserve"> werden an die Abt. 205 - 265 unter Berücksichtigung von I.2.4 verteilt (2.1.1.11).</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3049"/>
        <w:gridCol w:w="6023"/>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0"/>
                <w:szCs w:val="10"/>
              </w:rPr>
            </w:pPr>
            <w:r w:rsidRPr="00F474CA">
              <w:rPr>
                <w:rFonts w:ascii="Arial" w:hAnsi="Arial" w:cs="Arial"/>
                <w:b/>
                <w:sz w:val="17"/>
                <w:szCs w:val="17"/>
              </w:rPr>
              <w:t>2.8</w:t>
            </w:r>
          </w:p>
        </w:tc>
        <w:tc>
          <w:tcPr>
            <w:tcW w:w="9072" w:type="dxa"/>
            <w:gridSpan w:val="2"/>
          </w:tcPr>
          <w:p w:rsidR="00EE20FE" w:rsidRPr="00F474CA" w:rsidRDefault="00EE20FE" w:rsidP="00765F29">
            <w:pPr>
              <w:widowControl w:val="0"/>
              <w:tabs>
                <w:tab w:val="left" w:pos="-426"/>
              </w:tabs>
              <w:ind w:left="-70"/>
              <w:rPr>
                <w:rFonts w:ascii="Arial" w:hAnsi="Arial" w:cs="Arial"/>
                <w:b/>
                <w:sz w:val="20"/>
                <w:u w:val="single"/>
              </w:rPr>
            </w:pPr>
            <w:r w:rsidRPr="00F474CA">
              <w:rPr>
                <w:rFonts w:ascii="Arial" w:hAnsi="Arial" w:cs="Arial"/>
                <w:b/>
                <w:sz w:val="20"/>
                <w:u w:val="single"/>
              </w:rPr>
              <w:t xml:space="preserve">Ermittlungsrichterabteilungen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gridSpan w:val="2"/>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2.8.1.1</w:t>
            </w:r>
          </w:p>
        </w:tc>
        <w:tc>
          <w:tcPr>
            <w:tcW w:w="9072" w:type="dxa"/>
            <w:gridSpan w:val="2"/>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Zuständig sind nach Maßgabe der Regelungen unter I.4 die Abteilungen: </w:t>
            </w:r>
          </w:p>
        </w:tc>
      </w:tr>
      <w:tr w:rsidR="00EE20FE" w:rsidRPr="00F474CA" w:rsidTr="0076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79" w:type="dxa"/>
        </w:trPr>
        <w:tc>
          <w:tcPr>
            <w:tcW w:w="3049" w:type="dxa"/>
            <w:tcBorders>
              <w:top w:val="nil"/>
              <w:left w:val="nil"/>
              <w:bottom w:val="nil"/>
              <w:right w:val="nil"/>
            </w:tcBorders>
          </w:tcPr>
          <w:p w:rsidR="00EE20FE" w:rsidRPr="00F474CA" w:rsidRDefault="00EE20FE" w:rsidP="00765F29">
            <w:pPr>
              <w:widowControl w:val="0"/>
              <w:tabs>
                <w:tab w:val="left" w:pos="-426"/>
              </w:tabs>
              <w:rPr>
                <w:b/>
                <w:sz w:val="8"/>
                <w:szCs w:val="8"/>
              </w:rPr>
            </w:pPr>
          </w:p>
        </w:tc>
        <w:tc>
          <w:tcPr>
            <w:tcW w:w="6023" w:type="dxa"/>
            <w:tcBorders>
              <w:top w:val="nil"/>
              <w:left w:val="nil"/>
              <w:bottom w:val="single" w:sz="4" w:space="0" w:color="auto"/>
              <w:right w:val="nil"/>
            </w:tcBorders>
          </w:tcPr>
          <w:p w:rsidR="00EE20FE" w:rsidRPr="00F474CA" w:rsidRDefault="00EE20FE" w:rsidP="00765F29">
            <w:pPr>
              <w:pStyle w:val="Textkrper-Einzug2"/>
              <w:ind w:left="0"/>
              <w:rPr>
                <w:rFonts w:ascii="Arial" w:hAnsi="Arial" w:cs="Arial"/>
                <w:color w:val="auto"/>
                <w:sz w:val="8"/>
                <w:szCs w:val="8"/>
              </w:rPr>
            </w:pPr>
          </w:p>
        </w:tc>
      </w:tr>
      <w:tr w:rsidR="00EE20FE" w:rsidRPr="00F474CA" w:rsidTr="0076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79" w:type="dxa"/>
        </w:trPr>
        <w:tc>
          <w:tcPr>
            <w:tcW w:w="3049" w:type="dxa"/>
          </w:tcPr>
          <w:p w:rsidR="00EE20FE" w:rsidRPr="00F474CA" w:rsidRDefault="00EE20FE" w:rsidP="00765F29">
            <w:pPr>
              <w:widowControl w:val="0"/>
              <w:tabs>
                <w:tab w:val="left" w:pos="-426"/>
              </w:tabs>
              <w:rPr>
                <w:b/>
                <w:sz w:val="17"/>
                <w:szCs w:val="17"/>
              </w:rPr>
            </w:pPr>
            <w:r w:rsidRPr="00F474CA">
              <w:rPr>
                <w:b/>
                <w:sz w:val="17"/>
                <w:szCs w:val="17"/>
              </w:rPr>
              <w:t>170, 171, 172, 173, 174, 175, 177</w:t>
            </w:r>
          </w:p>
        </w:tc>
        <w:tc>
          <w:tcPr>
            <w:tcW w:w="6023" w:type="dxa"/>
            <w:tcBorders>
              <w:top w:val="single" w:sz="4" w:space="0" w:color="auto"/>
            </w:tcBorders>
          </w:tcPr>
          <w:p w:rsidR="00EE20FE" w:rsidRPr="00F474CA" w:rsidRDefault="00EE20FE" w:rsidP="00765F29">
            <w:pPr>
              <w:pStyle w:val="Textkrper-Einzug2"/>
              <w:ind w:left="0"/>
              <w:rPr>
                <w:rFonts w:ascii="Arial" w:hAnsi="Arial" w:cs="Arial"/>
                <w:color w:val="auto"/>
                <w:sz w:val="17"/>
                <w:szCs w:val="17"/>
              </w:rPr>
            </w:pPr>
            <w:r w:rsidRPr="00F474CA">
              <w:rPr>
                <w:rFonts w:ascii="Arial" w:hAnsi="Arial" w:cs="Arial"/>
                <w:color w:val="auto"/>
                <w:sz w:val="17"/>
                <w:szCs w:val="17"/>
              </w:rPr>
              <w:t xml:space="preserve">Allgemeine </w:t>
            </w:r>
            <w:proofErr w:type="spellStart"/>
            <w:r w:rsidRPr="00F474CA">
              <w:rPr>
                <w:rFonts w:ascii="Arial" w:hAnsi="Arial" w:cs="Arial"/>
                <w:color w:val="auto"/>
                <w:sz w:val="17"/>
                <w:szCs w:val="17"/>
              </w:rPr>
              <w:t>Gs</w:t>
            </w:r>
            <w:proofErr w:type="spellEnd"/>
            <w:r w:rsidRPr="00F474CA">
              <w:rPr>
                <w:rFonts w:ascii="Arial" w:hAnsi="Arial" w:cs="Arial"/>
                <w:color w:val="auto"/>
                <w:sz w:val="17"/>
                <w:szCs w:val="17"/>
              </w:rPr>
              <w:t>-Sachen und AR-Sachen ohne Haftentscheidungen</w:t>
            </w:r>
          </w:p>
        </w:tc>
      </w:tr>
      <w:tr w:rsidR="00EE20FE" w:rsidRPr="00F474CA" w:rsidTr="0076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79" w:type="dxa"/>
        </w:trPr>
        <w:tc>
          <w:tcPr>
            <w:tcW w:w="3049" w:type="dxa"/>
          </w:tcPr>
          <w:p w:rsidR="00EE20FE" w:rsidRPr="00F474CA" w:rsidRDefault="00EE20FE" w:rsidP="00765F29">
            <w:pPr>
              <w:widowControl w:val="0"/>
              <w:tabs>
                <w:tab w:val="left" w:pos="-426"/>
              </w:tabs>
              <w:rPr>
                <w:b/>
                <w:sz w:val="17"/>
                <w:szCs w:val="17"/>
              </w:rPr>
            </w:pPr>
            <w:r w:rsidRPr="00F474CA">
              <w:rPr>
                <w:b/>
                <w:sz w:val="17"/>
                <w:szCs w:val="17"/>
              </w:rPr>
              <w:t>270, 271, 272, 273, 274, 275, 277</w:t>
            </w:r>
          </w:p>
        </w:tc>
        <w:tc>
          <w:tcPr>
            <w:tcW w:w="6023" w:type="dxa"/>
          </w:tcPr>
          <w:p w:rsidR="00EE20FE" w:rsidRPr="00F474CA" w:rsidRDefault="00EE20FE" w:rsidP="00765F29">
            <w:pPr>
              <w:widowControl w:val="0"/>
              <w:tabs>
                <w:tab w:val="left" w:pos="-426"/>
              </w:tabs>
              <w:rPr>
                <w:sz w:val="17"/>
                <w:szCs w:val="17"/>
              </w:rPr>
            </w:pPr>
            <w:r w:rsidRPr="00F474CA">
              <w:rPr>
                <w:sz w:val="17"/>
                <w:szCs w:val="17"/>
              </w:rPr>
              <w:t>Haftbefehlserlass mit und ohne Vorführung, mündliche Haftprüfungen, Vorführungen vor den zuständigen Richter</w:t>
            </w:r>
          </w:p>
        </w:tc>
      </w:tr>
      <w:tr w:rsidR="00EE20FE" w:rsidRPr="00F474CA" w:rsidTr="0076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79" w:type="dxa"/>
        </w:trPr>
        <w:tc>
          <w:tcPr>
            <w:tcW w:w="3049" w:type="dxa"/>
          </w:tcPr>
          <w:p w:rsidR="00EE20FE" w:rsidRPr="00F474CA" w:rsidRDefault="00EE20FE" w:rsidP="00765F29">
            <w:pPr>
              <w:pStyle w:val="Kommentartext"/>
              <w:widowControl w:val="0"/>
              <w:tabs>
                <w:tab w:val="left" w:pos="-426"/>
              </w:tabs>
              <w:rPr>
                <w:rFonts w:ascii="Arial" w:hAnsi="Arial" w:cs="Arial"/>
                <w:b/>
                <w:sz w:val="17"/>
                <w:szCs w:val="17"/>
              </w:rPr>
            </w:pPr>
            <w:r w:rsidRPr="00F474CA">
              <w:rPr>
                <w:rFonts w:ascii="Arial" w:hAnsi="Arial" w:cs="Arial"/>
                <w:b/>
                <w:sz w:val="17"/>
                <w:szCs w:val="17"/>
              </w:rPr>
              <w:t>280, 285, 287, 291, 292, 293, 294</w:t>
            </w:r>
          </w:p>
        </w:tc>
        <w:tc>
          <w:tcPr>
            <w:tcW w:w="6023" w:type="dxa"/>
          </w:tcPr>
          <w:p w:rsidR="00EE20FE" w:rsidRPr="00F474CA" w:rsidRDefault="00EE20FE" w:rsidP="00765F29">
            <w:pPr>
              <w:widowControl w:val="0"/>
              <w:tabs>
                <w:tab w:val="left" w:pos="-426"/>
              </w:tabs>
              <w:rPr>
                <w:sz w:val="17"/>
                <w:szCs w:val="17"/>
              </w:rPr>
            </w:pPr>
            <w:r w:rsidRPr="00F474CA">
              <w:rPr>
                <w:sz w:val="17"/>
                <w:szCs w:val="17"/>
              </w:rPr>
              <w:t>Vorführung zur Verkündung eines Haftbefehls</w:t>
            </w:r>
          </w:p>
        </w:tc>
      </w:tr>
      <w:tr w:rsidR="00EE20FE" w:rsidRPr="00F474CA" w:rsidTr="00765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79" w:type="dxa"/>
        </w:trPr>
        <w:tc>
          <w:tcPr>
            <w:tcW w:w="3049" w:type="dxa"/>
          </w:tcPr>
          <w:p w:rsidR="00EE20FE" w:rsidRPr="00F474CA" w:rsidRDefault="00EE20FE" w:rsidP="00765F29">
            <w:pPr>
              <w:widowControl w:val="0"/>
              <w:tabs>
                <w:tab w:val="left" w:pos="-426"/>
              </w:tabs>
              <w:rPr>
                <w:b/>
                <w:sz w:val="17"/>
                <w:szCs w:val="17"/>
              </w:rPr>
            </w:pPr>
            <w:r w:rsidRPr="00F474CA">
              <w:rPr>
                <w:b/>
                <w:sz w:val="17"/>
                <w:szCs w:val="17"/>
              </w:rPr>
              <w:t>297 AR</w:t>
            </w:r>
          </w:p>
        </w:tc>
        <w:tc>
          <w:tcPr>
            <w:tcW w:w="6023" w:type="dxa"/>
          </w:tcPr>
          <w:p w:rsidR="00EE20FE" w:rsidRPr="00F474CA" w:rsidRDefault="00EE20FE" w:rsidP="00765F29">
            <w:pPr>
              <w:widowControl w:val="0"/>
              <w:tabs>
                <w:tab w:val="left" w:pos="-426"/>
              </w:tabs>
              <w:rPr>
                <w:sz w:val="17"/>
                <w:szCs w:val="17"/>
              </w:rPr>
            </w:pPr>
            <w:r w:rsidRPr="00F474CA">
              <w:rPr>
                <w:sz w:val="17"/>
                <w:szCs w:val="17"/>
              </w:rPr>
              <w:t>Wochenendsachen</w:t>
            </w:r>
          </w:p>
        </w:tc>
      </w:tr>
    </w:tbl>
    <w:p w:rsidR="00EE20FE" w:rsidRPr="00F474CA" w:rsidRDefault="00EE20FE" w:rsidP="00EE2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Arial" w:hAnsi="Arial" w:cs="Arial"/>
          <w:b/>
          <w:snapToGrid w:val="0"/>
          <w:sz w:val="8"/>
          <w:szCs w:val="8"/>
        </w:rPr>
      </w:pPr>
    </w:p>
    <w:tbl>
      <w:tblPr>
        <w:tblW w:w="9851" w:type="dxa"/>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2.8.1.2</w:t>
            </w:r>
          </w:p>
        </w:tc>
        <w:tc>
          <w:tcPr>
            <w:tcW w:w="9072" w:type="dxa"/>
          </w:tcPr>
          <w:p w:rsidR="00EE20FE" w:rsidRPr="00F474CA" w:rsidRDefault="00EE20FE" w:rsidP="00765F29">
            <w:pPr>
              <w:widowControl w:val="0"/>
              <w:tabs>
                <w:tab w:val="left" w:pos="-426"/>
              </w:tabs>
              <w:ind w:left="-70"/>
              <w:rPr>
                <w:rFonts w:ascii="Arial" w:hAnsi="Arial" w:cs="Arial"/>
                <w:sz w:val="17"/>
                <w:szCs w:val="17"/>
                <w:u w:val="single"/>
              </w:rPr>
            </w:pPr>
            <w:r w:rsidRPr="00F474CA">
              <w:rPr>
                <w:rFonts w:ascii="Arial" w:hAnsi="Arial" w:cs="Arial"/>
                <w:sz w:val="17"/>
                <w:szCs w:val="17"/>
                <w:u w:val="single"/>
              </w:rPr>
              <w:t>Teilnahme der Abteilungen am Turnus</w:t>
            </w:r>
          </w:p>
          <w:p w:rsidR="00EE20FE" w:rsidRPr="00F474CA" w:rsidRDefault="00EE20FE" w:rsidP="00765F29">
            <w:pPr>
              <w:widowControl w:val="0"/>
              <w:tabs>
                <w:tab w:val="left" w:pos="-426"/>
              </w:tabs>
              <w:ind w:left="-70"/>
              <w:rPr>
                <w:rFonts w:ascii="Arial" w:hAnsi="Arial" w:cs="Arial"/>
                <w:sz w:val="8"/>
                <w:szCs w:val="8"/>
              </w:rPr>
            </w:pP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Die Abteilungen nehmen an allen Turnusumläufen in gleichem Umfang teil. </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Die nachstehend aufgeführten Abteilungen nehmen jedoch an folgenden von 10 Turnusumläufen </w:t>
            </w:r>
            <w:r w:rsidRPr="00F474CA">
              <w:rPr>
                <w:rFonts w:ascii="Arial" w:hAnsi="Arial" w:cs="Arial"/>
                <w:sz w:val="17"/>
                <w:szCs w:val="17"/>
                <w:u w:val="single"/>
              </w:rPr>
              <w:t>nicht</w:t>
            </w:r>
            <w:r w:rsidRPr="00F474CA">
              <w:rPr>
                <w:rFonts w:ascii="Arial" w:hAnsi="Arial" w:cs="Arial"/>
                <w:sz w:val="17"/>
                <w:szCs w:val="17"/>
              </w:rPr>
              <w:t xml:space="preserve"> teil: </w:t>
            </w:r>
          </w:p>
        </w:tc>
      </w:tr>
    </w:tbl>
    <w:p w:rsidR="00EE20FE" w:rsidRPr="00F474CA" w:rsidRDefault="00EE20FE" w:rsidP="00EE20FE">
      <w:pPr>
        <w:rPr>
          <w:sz w:val="8"/>
          <w:szCs w:val="8"/>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4961"/>
      </w:tblGrid>
      <w:tr w:rsidR="00EE20FE" w:rsidRPr="00F474CA" w:rsidTr="00765F29">
        <w:tc>
          <w:tcPr>
            <w:tcW w:w="1701" w:type="dxa"/>
          </w:tcPr>
          <w:p w:rsidR="00EE20FE" w:rsidRPr="00F474CA" w:rsidRDefault="00EE20FE" w:rsidP="00765F29">
            <w:pPr>
              <w:rPr>
                <w:rFonts w:ascii="Arial" w:hAnsi="Arial" w:cs="Arial"/>
                <w:b/>
                <w:sz w:val="17"/>
                <w:szCs w:val="17"/>
              </w:rPr>
            </w:pPr>
            <w:r w:rsidRPr="00F474CA">
              <w:rPr>
                <w:rFonts w:ascii="Arial" w:hAnsi="Arial" w:cs="Arial"/>
                <w:b/>
                <w:sz w:val="17"/>
                <w:szCs w:val="17"/>
              </w:rPr>
              <w:t>Abt.</w:t>
            </w:r>
          </w:p>
        </w:tc>
        <w:tc>
          <w:tcPr>
            <w:tcW w:w="2410" w:type="dxa"/>
          </w:tcPr>
          <w:p w:rsidR="00EE20FE" w:rsidRPr="00F474CA" w:rsidRDefault="00EE20FE" w:rsidP="00765F29">
            <w:pPr>
              <w:rPr>
                <w:rFonts w:ascii="Arial" w:hAnsi="Arial" w:cs="Arial"/>
                <w:b/>
                <w:sz w:val="17"/>
                <w:szCs w:val="17"/>
              </w:rPr>
            </w:pPr>
            <w:r w:rsidRPr="00F474CA">
              <w:rPr>
                <w:rFonts w:ascii="Arial" w:hAnsi="Arial" w:cs="Arial"/>
                <w:b/>
                <w:sz w:val="17"/>
                <w:szCs w:val="17"/>
              </w:rPr>
              <w:t>Umfang</w:t>
            </w:r>
          </w:p>
        </w:tc>
        <w:tc>
          <w:tcPr>
            <w:tcW w:w="4961" w:type="dxa"/>
          </w:tcPr>
          <w:p w:rsidR="00EE20FE" w:rsidRPr="00F474CA" w:rsidRDefault="00EE20FE" w:rsidP="00765F29">
            <w:pPr>
              <w:rPr>
                <w:rFonts w:ascii="Arial" w:hAnsi="Arial" w:cs="Arial"/>
                <w:b/>
                <w:sz w:val="17"/>
                <w:szCs w:val="17"/>
              </w:rPr>
            </w:pPr>
            <w:r w:rsidRPr="00F474CA">
              <w:rPr>
                <w:rFonts w:ascii="Arial" w:hAnsi="Arial" w:cs="Arial"/>
                <w:b/>
                <w:sz w:val="17"/>
                <w:szCs w:val="17"/>
              </w:rPr>
              <w:t>Nichtteilnahme</w:t>
            </w:r>
          </w:p>
        </w:tc>
      </w:tr>
      <w:tr w:rsidR="00EE20FE" w:rsidRPr="00F474CA" w:rsidTr="00765F29">
        <w:tc>
          <w:tcPr>
            <w:tcW w:w="1701" w:type="dxa"/>
          </w:tcPr>
          <w:p w:rsidR="00EE20FE" w:rsidRPr="00F474CA" w:rsidRDefault="00EE20FE" w:rsidP="00765F29">
            <w:pPr>
              <w:rPr>
                <w:rFonts w:ascii="Arial" w:hAnsi="Arial" w:cs="Arial"/>
                <w:b/>
                <w:sz w:val="17"/>
                <w:szCs w:val="17"/>
              </w:rPr>
            </w:pPr>
            <w:r w:rsidRPr="00F474CA">
              <w:rPr>
                <w:rFonts w:ascii="Arial" w:hAnsi="Arial" w:cs="Arial"/>
                <w:b/>
                <w:sz w:val="17"/>
                <w:szCs w:val="17"/>
              </w:rPr>
              <w:t>172, 272, 292</w:t>
            </w:r>
          </w:p>
        </w:tc>
        <w:tc>
          <w:tcPr>
            <w:tcW w:w="2410" w:type="dxa"/>
          </w:tcPr>
          <w:p w:rsidR="00EE20FE" w:rsidRPr="00F474CA" w:rsidRDefault="00EE20FE" w:rsidP="00765F29">
            <w:pPr>
              <w:rPr>
                <w:rFonts w:ascii="Arial" w:hAnsi="Arial" w:cs="Arial"/>
                <w:sz w:val="17"/>
                <w:szCs w:val="17"/>
              </w:rPr>
            </w:pPr>
            <w:r w:rsidRPr="00F474CA">
              <w:rPr>
                <w:rFonts w:ascii="Arial" w:hAnsi="Arial" w:cs="Arial"/>
                <w:sz w:val="17"/>
                <w:szCs w:val="17"/>
              </w:rPr>
              <w:t>0,5</w:t>
            </w:r>
          </w:p>
        </w:tc>
        <w:tc>
          <w:tcPr>
            <w:tcW w:w="4961" w:type="dxa"/>
          </w:tcPr>
          <w:p w:rsidR="00EE20FE" w:rsidRPr="00F474CA" w:rsidRDefault="00EE20FE" w:rsidP="00765F29">
            <w:pPr>
              <w:rPr>
                <w:rFonts w:ascii="Arial" w:hAnsi="Arial" w:cs="Arial"/>
                <w:sz w:val="17"/>
                <w:szCs w:val="17"/>
              </w:rPr>
            </w:pPr>
            <w:r w:rsidRPr="00F474CA">
              <w:rPr>
                <w:rFonts w:ascii="Arial" w:hAnsi="Arial" w:cs="Arial"/>
                <w:sz w:val="17"/>
                <w:szCs w:val="17"/>
              </w:rPr>
              <w:t>1., 3., 5., 7., 9.</w:t>
            </w:r>
          </w:p>
        </w:tc>
      </w:tr>
      <w:tr w:rsidR="00EE20FE" w:rsidRPr="00F474CA" w:rsidTr="00765F29">
        <w:tc>
          <w:tcPr>
            <w:tcW w:w="1701" w:type="dxa"/>
          </w:tcPr>
          <w:p w:rsidR="00EE20FE" w:rsidRPr="00F474CA" w:rsidRDefault="00EE20FE" w:rsidP="00765F29">
            <w:pPr>
              <w:rPr>
                <w:rFonts w:ascii="Arial" w:hAnsi="Arial" w:cs="Arial"/>
                <w:b/>
                <w:sz w:val="17"/>
                <w:szCs w:val="17"/>
              </w:rPr>
            </w:pPr>
            <w:r w:rsidRPr="00F474CA">
              <w:rPr>
                <w:rFonts w:ascii="Arial" w:hAnsi="Arial" w:cs="Arial"/>
                <w:b/>
                <w:sz w:val="17"/>
                <w:szCs w:val="17"/>
              </w:rPr>
              <w:t>175, 275, 285</w:t>
            </w:r>
          </w:p>
        </w:tc>
        <w:tc>
          <w:tcPr>
            <w:tcW w:w="2410" w:type="dxa"/>
          </w:tcPr>
          <w:p w:rsidR="00EE20FE" w:rsidRPr="00F474CA" w:rsidRDefault="00EE20FE" w:rsidP="00765F29">
            <w:pPr>
              <w:rPr>
                <w:rFonts w:ascii="Arial" w:hAnsi="Arial" w:cs="Arial"/>
                <w:sz w:val="17"/>
                <w:szCs w:val="17"/>
              </w:rPr>
            </w:pPr>
            <w:r w:rsidRPr="00F474CA">
              <w:rPr>
                <w:rFonts w:ascii="Arial" w:hAnsi="Arial" w:cs="Arial"/>
                <w:sz w:val="17"/>
                <w:szCs w:val="17"/>
              </w:rPr>
              <w:t>0,</w:t>
            </w:r>
            <w:r>
              <w:rPr>
                <w:rFonts w:ascii="Arial" w:hAnsi="Arial" w:cs="Arial"/>
                <w:sz w:val="17"/>
                <w:szCs w:val="17"/>
              </w:rPr>
              <w:t>1</w:t>
            </w:r>
            <w:r w:rsidRPr="00F474CA">
              <w:rPr>
                <w:rFonts w:ascii="Arial" w:hAnsi="Arial" w:cs="Arial"/>
                <w:sz w:val="17"/>
                <w:szCs w:val="17"/>
              </w:rPr>
              <w:t>5</w:t>
            </w:r>
          </w:p>
        </w:tc>
        <w:tc>
          <w:tcPr>
            <w:tcW w:w="4961" w:type="dxa"/>
          </w:tcPr>
          <w:p w:rsidR="00EE20FE" w:rsidRPr="00F474CA" w:rsidRDefault="00EE20FE" w:rsidP="00765F29">
            <w:pPr>
              <w:rPr>
                <w:rFonts w:ascii="Arial" w:hAnsi="Arial" w:cs="Arial"/>
                <w:sz w:val="17"/>
                <w:szCs w:val="17"/>
              </w:rPr>
            </w:pPr>
            <w:r>
              <w:rPr>
                <w:rFonts w:ascii="Arial" w:hAnsi="Arial" w:cs="Arial"/>
                <w:sz w:val="17"/>
                <w:szCs w:val="17"/>
              </w:rPr>
              <w:t>2., 3., 5., 6., 8. - 0</w:t>
            </w:r>
          </w:p>
        </w:tc>
      </w:tr>
      <w:tr w:rsidR="00EE20FE" w:rsidRPr="00F474CA" w:rsidTr="00765F29">
        <w:tc>
          <w:tcPr>
            <w:tcW w:w="1701" w:type="dxa"/>
          </w:tcPr>
          <w:p w:rsidR="00EE20FE" w:rsidRPr="00F474CA" w:rsidRDefault="00EE20FE" w:rsidP="00765F29">
            <w:pPr>
              <w:rPr>
                <w:rFonts w:ascii="Arial" w:hAnsi="Arial" w:cs="Arial"/>
                <w:b/>
                <w:sz w:val="17"/>
                <w:szCs w:val="17"/>
              </w:rPr>
            </w:pPr>
            <w:r w:rsidRPr="00F474CA">
              <w:rPr>
                <w:rFonts w:ascii="Arial" w:hAnsi="Arial" w:cs="Arial"/>
                <w:b/>
                <w:sz w:val="17"/>
                <w:szCs w:val="17"/>
              </w:rPr>
              <w:t>177, 277, 287</w:t>
            </w:r>
          </w:p>
        </w:tc>
        <w:tc>
          <w:tcPr>
            <w:tcW w:w="2410" w:type="dxa"/>
          </w:tcPr>
          <w:p w:rsidR="00EE20FE" w:rsidRPr="00F474CA" w:rsidRDefault="00EE20FE" w:rsidP="00765F29">
            <w:pPr>
              <w:rPr>
                <w:rFonts w:ascii="Arial" w:hAnsi="Arial" w:cs="Arial"/>
                <w:sz w:val="17"/>
                <w:szCs w:val="17"/>
              </w:rPr>
            </w:pPr>
            <w:r>
              <w:rPr>
                <w:rFonts w:ascii="Arial" w:hAnsi="Arial" w:cs="Arial"/>
                <w:sz w:val="17"/>
                <w:szCs w:val="17"/>
              </w:rPr>
              <w:t>0,3</w:t>
            </w:r>
          </w:p>
        </w:tc>
        <w:tc>
          <w:tcPr>
            <w:tcW w:w="4961" w:type="dxa"/>
          </w:tcPr>
          <w:p w:rsidR="00EE20FE" w:rsidRPr="00F474CA" w:rsidRDefault="00EE20FE" w:rsidP="00765F29">
            <w:pPr>
              <w:rPr>
                <w:rFonts w:ascii="Arial" w:hAnsi="Arial" w:cs="Arial"/>
                <w:sz w:val="17"/>
                <w:szCs w:val="17"/>
              </w:rPr>
            </w:pPr>
            <w:r w:rsidRPr="00F474CA">
              <w:rPr>
                <w:rFonts w:ascii="Arial" w:hAnsi="Arial" w:cs="Arial"/>
                <w:sz w:val="17"/>
                <w:szCs w:val="17"/>
              </w:rPr>
              <w:t>1., 3., 5., 7., 9.</w:t>
            </w:r>
          </w:p>
        </w:tc>
      </w:tr>
    </w:tbl>
    <w:p w:rsidR="00EE20FE" w:rsidRPr="00F474CA" w:rsidRDefault="00EE20FE" w:rsidP="00EE20FE">
      <w:pPr>
        <w:rPr>
          <w:rFonts w:ascii="Arial" w:hAnsi="Arial" w:cs="Arial"/>
          <w:sz w:val="8"/>
          <w:szCs w:val="8"/>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2.8.2</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Richterliche Anordnungen, Entscheidungen und sonstige Maßnahmen im Ermittlungsverfahren, die nicht dem für die Eröffnung des Hauptverfahrens zuständigen Richter vorbehalten sind, sowie </w:t>
            </w:r>
            <w:r w:rsidRPr="00F474CA">
              <w:rPr>
                <w:rFonts w:ascii="Arial" w:hAnsi="Arial" w:cs="Arial"/>
                <w:snapToGrid w:val="0"/>
                <w:sz w:val="17"/>
                <w:szCs w:val="17"/>
              </w:rPr>
              <w:t xml:space="preserve">Entscheidungen über den Vollzug der Untersuchungshaft gemäß §§ 134 ff. </w:t>
            </w:r>
            <w:proofErr w:type="spellStart"/>
            <w:r w:rsidRPr="00F474CA">
              <w:rPr>
                <w:rFonts w:ascii="Arial" w:hAnsi="Arial" w:cs="Arial"/>
                <w:snapToGrid w:val="0"/>
                <w:sz w:val="17"/>
                <w:szCs w:val="17"/>
              </w:rPr>
              <w:t>NJVollzG</w:t>
            </w:r>
            <w:proofErr w:type="spellEnd"/>
            <w:r w:rsidRPr="00F474CA">
              <w:rPr>
                <w:rFonts w:ascii="Arial" w:hAnsi="Arial" w:cs="Arial"/>
                <w:snapToGrid w:val="0"/>
                <w:sz w:val="17"/>
                <w:szCs w:val="17"/>
              </w:rPr>
              <w:t xml:space="preserve"> </w:t>
            </w:r>
            <w:r w:rsidRPr="00F474CA">
              <w:rPr>
                <w:rFonts w:ascii="Arial" w:hAnsi="Arial" w:cs="Arial"/>
                <w:sz w:val="17"/>
                <w:szCs w:val="17"/>
              </w:rPr>
              <w:t>werden - soweit nicht Ermittlungsrichteraufgaben übertragen sind - in folgenden vier Turnuskreisen verteilt: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b/>
                <w:sz w:val="8"/>
                <w:szCs w:val="8"/>
              </w:rPr>
            </w:pPr>
          </w:p>
        </w:tc>
        <w:tc>
          <w:tcPr>
            <w:tcW w:w="9072" w:type="dxa"/>
          </w:tcPr>
          <w:p w:rsidR="00EE20FE" w:rsidRPr="00F474CA" w:rsidRDefault="00EE20FE" w:rsidP="00765F29">
            <w:pPr>
              <w:widowControl w:val="0"/>
              <w:tabs>
                <w:tab w:val="left" w:pos="-426"/>
              </w:tabs>
              <w:ind w:left="-70"/>
              <w:rPr>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b/>
                <w:sz w:val="17"/>
                <w:szCs w:val="17"/>
              </w:rPr>
            </w:pPr>
          </w:p>
        </w:tc>
        <w:tc>
          <w:tcPr>
            <w:tcW w:w="9072" w:type="dxa"/>
          </w:tcPr>
          <w:p w:rsidR="00EE20FE" w:rsidRPr="00F474CA" w:rsidRDefault="00EE20FE" w:rsidP="00765F29">
            <w:pPr>
              <w:widowControl w:val="0"/>
              <w:tabs>
                <w:tab w:val="left" w:pos="-426"/>
              </w:tabs>
              <w:ind w:left="-70"/>
              <w:rPr>
                <w:sz w:val="17"/>
                <w:szCs w:val="17"/>
                <w:u w:val="single"/>
              </w:rPr>
            </w:pPr>
            <w:r w:rsidRPr="00F474CA">
              <w:rPr>
                <w:sz w:val="17"/>
                <w:szCs w:val="17"/>
                <w:u w:val="single"/>
              </w:rPr>
              <w:t xml:space="preserve">TK 1: </w:t>
            </w:r>
            <w:proofErr w:type="spellStart"/>
            <w:r w:rsidRPr="00F474CA">
              <w:rPr>
                <w:sz w:val="17"/>
                <w:szCs w:val="17"/>
                <w:u w:val="single"/>
              </w:rPr>
              <w:t>Gs</w:t>
            </w:r>
            <w:proofErr w:type="spellEnd"/>
            <w:r w:rsidRPr="00F474CA">
              <w:rPr>
                <w:sz w:val="17"/>
                <w:szCs w:val="17"/>
                <w:u w:val="single"/>
              </w:rPr>
              <w:t>-Haftsachen</w:t>
            </w:r>
          </w:p>
          <w:p w:rsidR="00EE20FE" w:rsidRPr="00F474CA" w:rsidRDefault="00EE20FE" w:rsidP="00765F29">
            <w:pPr>
              <w:widowControl w:val="0"/>
              <w:tabs>
                <w:tab w:val="left" w:pos="-426"/>
              </w:tabs>
              <w:ind w:left="-70"/>
              <w:rPr>
                <w:sz w:val="17"/>
                <w:szCs w:val="17"/>
              </w:rPr>
            </w:pPr>
            <w:r w:rsidRPr="00F474CA">
              <w:rPr>
                <w:sz w:val="17"/>
                <w:szCs w:val="17"/>
              </w:rPr>
              <w:t>Hierunter fallen - neben dem Erlass von Haftbefehlen - alle richterlichen Anordnungen und Entscheidungen im Ermittlungsverfahren nach vorläufiger Festnahme und Festnahme aufgrund Haftbefehls gegen Erwachsene sowie die erste Vernehmung vorläufig festgenommener Jugendlicher und Heranwachsender einschließlich der Verkündung von Haftbefehlen und Sicherungshaftbefehlen sowie die Durchführung der Haftprüfungen und Vorführungen vor den zuständigen Richter gegen erwachsene Beschuldigte im Ermittlungsverfahren.</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p>
        </w:tc>
        <w:tc>
          <w:tcPr>
            <w:tcW w:w="9072" w:type="dxa"/>
          </w:tcPr>
          <w:p w:rsidR="00EE20FE" w:rsidRPr="00F474CA" w:rsidRDefault="00EE20FE" w:rsidP="00765F29">
            <w:pPr>
              <w:widowControl w:val="0"/>
              <w:tabs>
                <w:tab w:val="left" w:pos="-426"/>
              </w:tabs>
              <w:ind w:left="-70"/>
              <w:rPr>
                <w:rFonts w:cs="Arial"/>
                <w:sz w:val="17"/>
                <w:szCs w:val="17"/>
                <w:u w:val="single"/>
              </w:rPr>
            </w:pPr>
            <w:r w:rsidRPr="00F474CA">
              <w:rPr>
                <w:rFonts w:cs="Arial"/>
                <w:sz w:val="17"/>
                <w:szCs w:val="17"/>
                <w:u w:val="single"/>
              </w:rPr>
              <w:t xml:space="preserve">TK 2: Sonstige </w:t>
            </w:r>
            <w:proofErr w:type="spellStart"/>
            <w:r w:rsidRPr="00F474CA">
              <w:rPr>
                <w:rFonts w:cs="Arial"/>
                <w:sz w:val="17"/>
                <w:szCs w:val="17"/>
                <w:u w:val="single"/>
              </w:rPr>
              <w:t>Gs</w:t>
            </w:r>
            <w:proofErr w:type="spellEnd"/>
            <w:r w:rsidRPr="00F474CA">
              <w:rPr>
                <w:rFonts w:cs="Arial"/>
                <w:sz w:val="17"/>
                <w:szCs w:val="17"/>
                <w:u w:val="single"/>
              </w:rPr>
              <w:t xml:space="preserve">-Sachen gegen Erwachsene </w:t>
            </w:r>
          </w:p>
          <w:p w:rsidR="00EE20FE" w:rsidRPr="00F474CA" w:rsidRDefault="00EE20FE" w:rsidP="00765F29">
            <w:pPr>
              <w:widowControl w:val="0"/>
              <w:tabs>
                <w:tab w:val="left" w:pos="-426"/>
              </w:tabs>
              <w:ind w:left="-70"/>
              <w:rPr>
                <w:rFonts w:cs="Arial"/>
                <w:sz w:val="17"/>
                <w:szCs w:val="17"/>
              </w:rPr>
            </w:pPr>
            <w:r w:rsidRPr="00F474CA">
              <w:rPr>
                <w:rFonts w:cs="Arial"/>
                <w:sz w:val="17"/>
                <w:szCs w:val="17"/>
              </w:rPr>
              <w:t>Hierunter fallen:</w:t>
            </w:r>
          </w:p>
          <w:p w:rsidR="00EE20FE" w:rsidRPr="00F474CA" w:rsidRDefault="00EE20FE" w:rsidP="00765F29">
            <w:pPr>
              <w:widowControl w:val="0"/>
              <w:tabs>
                <w:tab w:val="left" w:pos="-426"/>
                <w:tab w:val="left" w:pos="214"/>
              </w:tabs>
              <w:ind w:left="214" w:hanging="284"/>
              <w:rPr>
                <w:rFonts w:cs="Arial"/>
                <w:sz w:val="17"/>
                <w:szCs w:val="17"/>
              </w:rPr>
            </w:pPr>
            <w:r w:rsidRPr="00F474CA">
              <w:rPr>
                <w:rFonts w:cs="Arial"/>
                <w:sz w:val="17"/>
                <w:szCs w:val="17"/>
              </w:rPr>
              <w:t>a)</w:t>
            </w:r>
            <w:r w:rsidRPr="00F474CA">
              <w:rPr>
                <w:rFonts w:cs="Arial"/>
                <w:sz w:val="17"/>
                <w:szCs w:val="17"/>
              </w:rPr>
              <w:tab/>
              <w:t>Alle sonstigen richterlichen Untersuchungshandlungen und Entscheidungen (</w:t>
            </w:r>
            <w:proofErr w:type="spellStart"/>
            <w:r w:rsidRPr="00F474CA">
              <w:rPr>
                <w:rFonts w:cs="Arial"/>
                <w:sz w:val="17"/>
                <w:szCs w:val="17"/>
              </w:rPr>
              <w:t>Gs</w:t>
            </w:r>
            <w:proofErr w:type="spellEnd"/>
            <w:r w:rsidRPr="00F474CA">
              <w:rPr>
                <w:rFonts w:cs="Arial"/>
                <w:sz w:val="17"/>
                <w:szCs w:val="17"/>
              </w:rPr>
              <w:t xml:space="preserve">), </w:t>
            </w:r>
            <w:r w:rsidRPr="00F474CA">
              <w:rPr>
                <w:rFonts w:cs="Arial"/>
                <w:sz w:val="17"/>
                <w:szCs w:val="17"/>
              </w:rPr>
              <w:br/>
              <w:t>in Strafsachen und Ordnungswidrigkeiten (</w:t>
            </w:r>
            <w:proofErr w:type="spellStart"/>
            <w:r w:rsidRPr="00F474CA">
              <w:rPr>
                <w:rFonts w:cs="Arial"/>
                <w:sz w:val="17"/>
                <w:szCs w:val="17"/>
              </w:rPr>
              <w:t>Gs</w:t>
            </w:r>
            <w:proofErr w:type="spellEnd"/>
            <w:r w:rsidRPr="00F474CA">
              <w:rPr>
                <w:rFonts w:cs="Arial"/>
                <w:sz w:val="17"/>
                <w:szCs w:val="17"/>
              </w:rPr>
              <w:t>) gegen erwachsene Beschuldigte, sofern nicht Ermittlungsrichteraufgaben übertragen sind*, und (gleichzeitig) gegen jugendliche/heranwachsende Beschuldigte gestellte Anträge, sofern die Sache nicht schon in den Abt.310 - 329 eingetragen wurde,</w:t>
            </w:r>
          </w:p>
          <w:p w:rsidR="00EE20FE" w:rsidRPr="00F474CA" w:rsidRDefault="00EE20FE" w:rsidP="00765F29">
            <w:pPr>
              <w:widowControl w:val="0"/>
              <w:numPr>
                <w:ilvl w:val="0"/>
                <w:numId w:val="3"/>
              </w:numPr>
              <w:tabs>
                <w:tab w:val="clear" w:pos="290"/>
                <w:tab w:val="left" w:pos="-426"/>
                <w:tab w:val="num" w:pos="214"/>
              </w:tabs>
              <w:ind w:left="214" w:hanging="284"/>
              <w:rPr>
                <w:rFonts w:cs="Arial"/>
                <w:sz w:val="17"/>
                <w:szCs w:val="17"/>
              </w:rPr>
            </w:pPr>
            <w:r w:rsidRPr="00F474CA">
              <w:rPr>
                <w:rFonts w:cs="Arial"/>
                <w:sz w:val="17"/>
                <w:szCs w:val="17"/>
              </w:rPr>
              <w:t xml:space="preserve">richterliche Untersuchungshandlungen und Entscheidungen in Disziplinar- und </w:t>
            </w:r>
            <w:r w:rsidRPr="00F474CA">
              <w:rPr>
                <w:rFonts w:cs="Arial"/>
                <w:sz w:val="17"/>
                <w:szCs w:val="17"/>
              </w:rPr>
              <w:br/>
              <w:t>Ehrengerichtssachen mit Ausnahme der Vernehmungen,</w:t>
            </w:r>
          </w:p>
          <w:p w:rsidR="00EE20FE" w:rsidRPr="00F474CA" w:rsidRDefault="00EE20FE" w:rsidP="00765F29">
            <w:pPr>
              <w:widowControl w:val="0"/>
              <w:numPr>
                <w:ilvl w:val="0"/>
                <w:numId w:val="3"/>
              </w:numPr>
              <w:tabs>
                <w:tab w:val="left" w:pos="-426"/>
                <w:tab w:val="left" w:pos="214"/>
              </w:tabs>
              <w:rPr>
                <w:rFonts w:ascii="Arial" w:hAnsi="Arial" w:cs="Arial"/>
                <w:sz w:val="17"/>
                <w:szCs w:val="17"/>
              </w:rPr>
            </w:pPr>
            <w:r w:rsidRPr="00F474CA">
              <w:rPr>
                <w:rFonts w:cs="Arial"/>
                <w:sz w:val="17"/>
                <w:szCs w:val="17"/>
              </w:rPr>
              <w:t>Entscheidungen gemäß §§ 17c, 30 - 37 a NPOG.</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rPr>
                <w:rFonts w:ascii="Arial" w:hAnsi="Arial" w:cs="Arial"/>
                <w:sz w:val="17"/>
                <w:szCs w:val="17"/>
              </w:rPr>
            </w:pPr>
          </w:p>
        </w:tc>
        <w:tc>
          <w:tcPr>
            <w:tcW w:w="9072" w:type="dxa"/>
          </w:tcPr>
          <w:p w:rsidR="00EE20FE" w:rsidRPr="00F474CA" w:rsidRDefault="00EE20FE" w:rsidP="00765F29">
            <w:pPr>
              <w:widowControl w:val="0"/>
              <w:tabs>
                <w:tab w:val="left" w:pos="-426"/>
                <w:tab w:val="left" w:pos="214"/>
                <w:tab w:val="left" w:pos="567"/>
              </w:tabs>
              <w:ind w:left="-70"/>
              <w:rPr>
                <w:rFonts w:ascii="Arial" w:hAnsi="Arial" w:cs="Arial"/>
                <w:sz w:val="17"/>
                <w:szCs w:val="17"/>
              </w:rPr>
            </w:pPr>
            <w:r w:rsidRPr="00F474CA">
              <w:rPr>
                <w:rFonts w:ascii="Arial" w:hAnsi="Arial" w:cs="Arial"/>
                <w:sz w:val="17"/>
                <w:szCs w:val="17"/>
              </w:rPr>
              <w:t xml:space="preserve">TK 3: Weitere </w:t>
            </w:r>
            <w:proofErr w:type="spellStart"/>
            <w:r w:rsidRPr="00F474CA">
              <w:rPr>
                <w:rFonts w:ascii="Arial" w:hAnsi="Arial" w:cs="Arial"/>
                <w:sz w:val="17"/>
                <w:szCs w:val="17"/>
              </w:rPr>
              <w:t>Gs</w:t>
            </w:r>
            <w:proofErr w:type="spellEnd"/>
            <w:r w:rsidRPr="00F474CA">
              <w:rPr>
                <w:rFonts w:ascii="Arial" w:hAnsi="Arial" w:cs="Arial"/>
                <w:sz w:val="17"/>
                <w:szCs w:val="17"/>
              </w:rPr>
              <w:t>-/AR-Sachen</w:t>
            </w:r>
          </w:p>
          <w:p w:rsidR="00EE20FE" w:rsidRPr="00F474CA" w:rsidRDefault="00EE20FE" w:rsidP="00765F29">
            <w:pPr>
              <w:widowControl w:val="0"/>
              <w:tabs>
                <w:tab w:val="left" w:pos="-426"/>
                <w:tab w:val="left" w:pos="214"/>
                <w:tab w:val="left" w:pos="567"/>
              </w:tabs>
              <w:ind w:left="-70"/>
              <w:rPr>
                <w:rFonts w:ascii="Arial" w:hAnsi="Arial" w:cs="Arial"/>
                <w:sz w:val="17"/>
                <w:szCs w:val="17"/>
              </w:rPr>
            </w:pPr>
            <w:r w:rsidRPr="00F474CA">
              <w:rPr>
                <w:rFonts w:ascii="Arial" w:hAnsi="Arial" w:cs="Arial"/>
                <w:sz w:val="17"/>
                <w:szCs w:val="17"/>
              </w:rPr>
              <w:t>Hierunter fallen:</w:t>
            </w:r>
          </w:p>
          <w:p w:rsidR="00EE20FE" w:rsidRPr="00F474CA" w:rsidRDefault="00EE20FE" w:rsidP="00765F29">
            <w:pPr>
              <w:pStyle w:val="Textkrper"/>
              <w:numPr>
                <w:ilvl w:val="0"/>
                <w:numId w:val="1"/>
              </w:numPr>
              <w:tabs>
                <w:tab w:val="clear" w:pos="360"/>
                <w:tab w:val="left" w:pos="-426"/>
                <w:tab w:val="num" w:pos="214"/>
                <w:tab w:val="left" w:pos="993"/>
              </w:tabs>
              <w:ind w:left="214" w:hanging="284"/>
              <w:rPr>
                <w:rFonts w:ascii="Arial" w:hAnsi="Arial" w:cs="Arial"/>
                <w:sz w:val="17"/>
                <w:szCs w:val="17"/>
              </w:rPr>
            </w:pPr>
            <w:r w:rsidRPr="00F474CA">
              <w:rPr>
                <w:rFonts w:ascii="Arial" w:hAnsi="Arial" w:cs="Arial"/>
                <w:sz w:val="17"/>
                <w:szCs w:val="17"/>
              </w:rPr>
              <w:t xml:space="preserve">Vernehmungen in Ermittlungsverfahren und </w:t>
            </w: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xml:space="preserve">* von Personen, die in den Justizvollzugsanstalten Hannover, </w:t>
            </w:r>
            <w:proofErr w:type="spellStart"/>
            <w:r w:rsidRPr="00F474CA">
              <w:rPr>
                <w:rFonts w:ascii="Arial" w:hAnsi="Arial" w:cs="Arial"/>
                <w:sz w:val="17"/>
                <w:szCs w:val="17"/>
              </w:rPr>
              <w:t>Sehnde</w:t>
            </w:r>
            <w:proofErr w:type="spellEnd"/>
            <w:r w:rsidRPr="00F474CA">
              <w:rPr>
                <w:rFonts w:ascii="Arial" w:hAnsi="Arial" w:cs="Arial"/>
                <w:sz w:val="17"/>
                <w:szCs w:val="17"/>
              </w:rPr>
              <w:t xml:space="preserve"> oder Hildesheim einsitzen (vgl. A.6.2.6),</w:t>
            </w:r>
          </w:p>
          <w:p w:rsidR="00EE20FE" w:rsidRPr="00F474CA" w:rsidRDefault="00EE20FE" w:rsidP="00765F29">
            <w:pPr>
              <w:pStyle w:val="Textkrper"/>
              <w:numPr>
                <w:ilvl w:val="0"/>
                <w:numId w:val="1"/>
              </w:numPr>
              <w:tabs>
                <w:tab w:val="clear" w:pos="360"/>
                <w:tab w:val="left" w:pos="-426"/>
                <w:tab w:val="num" w:pos="214"/>
                <w:tab w:val="left" w:pos="567"/>
                <w:tab w:val="left" w:pos="851"/>
              </w:tabs>
              <w:ind w:left="214" w:hanging="284"/>
              <w:rPr>
                <w:rFonts w:ascii="Arial" w:hAnsi="Arial" w:cs="Arial"/>
                <w:sz w:val="17"/>
                <w:szCs w:val="17"/>
              </w:rPr>
            </w:pPr>
            <w:r w:rsidRPr="00F474CA">
              <w:rPr>
                <w:rFonts w:ascii="Arial" w:hAnsi="Arial" w:cs="Arial"/>
                <w:sz w:val="17"/>
                <w:szCs w:val="17"/>
              </w:rPr>
              <w:t xml:space="preserve">Vernehmungen in Ermittlungsverfahren und </w:t>
            </w: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xml:space="preserve"> von polizeilich vernommenen Personen, soweit ausschließlich die richterliche Absicherung der Vernehmung beantragt ist. </w:t>
            </w:r>
          </w:p>
          <w:p w:rsidR="00EE20FE" w:rsidRPr="00F474CA" w:rsidRDefault="00EE20FE" w:rsidP="00765F29">
            <w:pPr>
              <w:widowControl w:val="0"/>
              <w:numPr>
                <w:ilvl w:val="0"/>
                <w:numId w:val="1"/>
              </w:numPr>
              <w:tabs>
                <w:tab w:val="clear" w:pos="360"/>
                <w:tab w:val="left" w:pos="-426"/>
                <w:tab w:val="num" w:pos="214"/>
                <w:tab w:val="left" w:pos="567"/>
                <w:tab w:val="left" w:pos="851"/>
              </w:tabs>
              <w:ind w:left="214" w:hanging="284"/>
              <w:rPr>
                <w:rFonts w:ascii="Arial" w:hAnsi="Arial" w:cs="Arial"/>
                <w:sz w:val="17"/>
                <w:szCs w:val="17"/>
              </w:rPr>
            </w:pPr>
            <w:r w:rsidRPr="00F474CA">
              <w:rPr>
                <w:rFonts w:ascii="Arial" w:hAnsi="Arial" w:cs="Arial"/>
                <w:sz w:val="17"/>
                <w:szCs w:val="17"/>
              </w:rPr>
              <w:t>Entschädigungssachen gemäß § 9 StrEG,</w:t>
            </w:r>
          </w:p>
          <w:p w:rsidR="00EE20FE" w:rsidRPr="00F474CA" w:rsidRDefault="00EE20FE" w:rsidP="00765F29">
            <w:pPr>
              <w:widowControl w:val="0"/>
              <w:numPr>
                <w:ilvl w:val="0"/>
                <w:numId w:val="1"/>
              </w:numPr>
              <w:tabs>
                <w:tab w:val="clear" w:pos="360"/>
                <w:tab w:val="left" w:pos="-426"/>
                <w:tab w:val="num" w:pos="214"/>
                <w:tab w:val="left" w:pos="567"/>
                <w:tab w:val="left" w:pos="851"/>
              </w:tabs>
              <w:ind w:left="214" w:hanging="284"/>
              <w:rPr>
                <w:rFonts w:ascii="Arial" w:hAnsi="Arial" w:cs="Arial"/>
                <w:sz w:val="17"/>
                <w:szCs w:val="17"/>
              </w:rPr>
            </w:pPr>
            <w:r w:rsidRPr="00F474CA">
              <w:rPr>
                <w:rFonts w:ascii="Arial" w:hAnsi="Arial" w:cs="Arial"/>
                <w:sz w:val="17"/>
                <w:szCs w:val="17"/>
              </w:rPr>
              <w:t>Maßnahmen nach dem Gesetz über die internationale Rechtshilfe in Strafsachen,</w:t>
            </w:r>
          </w:p>
          <w:p w:rsidR="00EE20FE" w:rsidRPr="00F474CA" w:rsidRDefault="00EE20FE" w:rsidP="00765F29">
            <w:pPr>
              <w:widowControl w:val="0"/>
              <w:numPr>
                <w:ilvl w:val="0"/>
                <w:numId w:val="1"/>
              </w:numPr>
              <w:tabs>
                <w:tab w:val="clear" w:pos="360"/>
                <w:tab w:val="left" w:pos="-426"/>
                <w:tab w:val="num" w:pos="214"/>
                <w:tab w:val="left" w:pos="567"/>
                <w:tab w:val="left" w:pos="851"/>
              </w:tabs>
              <w:ind w:left="214" w:hanging="284"/>
              <w:rPr>
                <w:rFonts w:ascii="Arial" w:hAnsi="Arial" w:cs="Arial"/>
                <w:sz w:val="17"/>
                <w:szCs w:val="17"/>
              </w:rPr>
            </w:pPr>
            <w:r w:rsidRPr="00F474CA">
              <w:rPr>
                <w:rFonts w:ascii="Arial" w:hAnsi="Arial" w:cs="Arial"/>
                <w:sz w:val="17"/>
                <w:szCs w:val="17"/>
              </w:rPr>
              <w:t>Entscheidungen nach § 12 a Abs. 2 ZollVG.</w:t>
            </w:r>
          </w:p>
        </w:tc>
      </w:tr>
      <w:tr w:rsidR="00EE20FE" w:rsidRPr="00F474CA" w:rsidTr="00765F29">
        <w:tc>
          <w:tcPr>
            <w:tcW w:w="779" w:type="dxa"/>
          </w:tcPr>
          <w:p w:rsidR="00EE20FE" w:rsidRPr="00F474CA" w:rsidRDefault="00EE20FE" w:rsidP="00765F29">
            <w:pPr>
              <w:rPr>
                <w:rFonts w:ascii="Arial" w:hAnsi="Arial" w:cs="Arial"/>
                <w:sz w:val="8"/>
                <w:szCs w:val="8"/>
              </w:rPr>
            </w:pPr>
          </w:p>
        </w:tc>
        <w:tc>
          <w:tcPr>
            <w:tcW w:w="9072" w:type="dxa"/>
          </w:tcPr>
          <w:p w:rsidR="00EE20FE" w:rsidRPr="00F474CA" w:rsidRDefault="00EE20FE" w:rsidP="00765F29">
            <w:pPr>
              <w:widowControl w:val="0"/>
              <w:tabs>
                <w:tab w:val="left" w:pos="-426"/>
                <w:tab w:val="left" w:pos="214"/>
                <w:tab w:val="left" w:pos="567"/>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rPr>
                <w:rFonts w:ascii="Arial" w:hAnsi="Arial" w:cs="Arial"/>
                <w:sz w:val="21"/>
                <w:szCs w:val="21"/>
              </w:rPr>
            </w:pPr>
          </w:p>
        </w:tc>
        <w:tc>
          <w:tcPr>
            <w:tcW w:w="9072" w:type="dxa"/>
          </w:tcPr>
          <w:p w:rsidR="00EE20FE" w:rsidRPr="00F474CA" w:rsidRDefault="00EE20FE" w:rsidP="00765F2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356" w:hanging="426"/>
              <w:rPr>
                <w:rFonts w:ascii="Arial" w:hAnsi="Arial" w:cs="Arial"/>
                <w:snapToGrid w:val="0"/>
                <w:sz w:val="17"/>
                <w:szCs w:val="17"/>
                <w:u w:val="single"/>
              </w:rPr>
            </w:pPr>
            <w:r w:rsidRPr="00F474CA">
              <w:rPr>
                <w:rFonts w:ascii="Arial" w:hAnsi="Arial" w:cs="Arial"/>
                <w:sz w:val="17"/>
                <w:szCs w:val="17"/>
                <w:u w:val="single"/>
              </w:rPr>
              <w:t xml:space="preserve">TK 4: </w:t>
            </w:r>
            <w:r w:rsidRPr="00F474CA">
              <w:rPr>
                <w:rFonts w:ascii="Arial" w:hAnsi="Arial" w:cs="Arial"/>
                <w:snapToGrid w:val="0"/>
                <w:sz w:val="17"/>
                <w:szCs w:val="17"/>
                <w:u w:val="single"/>
              </w:rPr>
              <w:t>Entscheidungen über den Vollzug der Untersuchungshaft gemäß I .3.5., soweit nicht die für die Haftprüfung zuständige Abteilung zuständig ist (§ 134 a Abs. 1 S. 2 NJVG).</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 w:val="left" w:pos="214"/>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sz w:val="17"/>
                <w:szCs w:val="17"/>
              </w:rPr>
            </w:pPr>
            <w:r w:rsidRPr="00F474CA">
              <w:rPr>
                <w:sz w:val="17"/>
                <w:szCs w:val="17"/>
              </w:rPr>
              <w:t>2.8.3</w:t>
            </w:r>
          </w:p>
        </w:tc>
        <w:tc>
          <w:tcPr>
            <w:tcW w:w="9072" w:type="dxa"/>
          </w:tcPr>
          <w:p w:rsidR="00EE20FE" w:rsidRPr="00F474CA" w:rsidRDefault="00EE20FE" w:rsidP="00765F29">
            <w:pPr>
              <w:widowControl w:val="0"/>
              <w:tabs>
                <w:tab w:val="left" w:pos="-426"/>
                <w:tab w:val="left" w:pos="214"/>
              </w:tabs>
              <w:ind w:left="-70"/>
              <w:rPr>
                <w:sz w:val="17"/>
                <w:szCs w:val="17"/>
              </w:rPr>
            </w:pPr>
            <w:r w:rsidRPr="00F474CA">
              <w:rPr>
                <w:sz w:val="17"/>
                <w:szCs w:val="17"/>
              </w:rPr>
              <w:t xml:space="preserve">Ist zum Zeitpunkt des Eingangs eines neuen Verfahrens gegen den gleichen Inhaftierten in einer Abteilung ein Verfahren noch anhängig, wird das neue Verfahren der Abteilung, in der das Verfahren anhängig ist, zugeteilt (Altkundenregelung). Wird in einem beschleunigte Verfahren in der laufenden Verhandlung ein Haftbefehlsantrag nach §§ 112, 126a StPO gestellt, so entscheidet hierüber der jeweils im beschleunigten Verfahren verhandelnde Richter in seiner ihm zugewiesenen Ermittlungsrichterabteilung 270 ff./370 ff., mit Ausnahme von Anträgen die in Verfahren der Abteilungen 281 und 289 gestellt werden – über diese entscheidet der Bereitschaftsrichter. Werden in einer Haft- oder sonstigen </w:t>
            </w:r>
            <w:proofErr w:type="spellStart"/>
            <w:r w:rsidRPr="00F474CA">
              <w:rPr>
                <w:sz w:val="17"/>
                <w:szCs w:val="17"/>
              </w:rPr>
              <w:t>Gs</w:t>
            </w:r>
            <w:proofErr w:type="spellEnd"/>
            <w:r w:rsidRPr="00F474CA">
              <w:rPr>
                <w:sz w:val="17"/>
                <w:szCs w:val="17"/>
              </w:rPr>
              <w:t xml:space="preserve">-Sache weitere Anträge gestellt, die die Vergabe eines neuen Aktenzeichens nach der </w:t>
            </w:r>
            <w:proofErr w:type="spellStart"/>
            <w:r w:rsidRPr="00F474CA">
              <w:rPr>
                <w:sz w:val="17"/>
                <w:szCs w:val="17"/>
              </w:rPr>
              <w:t>AktO</w:t>
            </w:r>
            <w:proofErr w:type="spellEnd"/>
            <w:r w:rsidRPr="00F474CA">
              <w:rPr>
                <w:sz w:val="17"/>
                <w:szCs w:val="17"/>
              </w:rPr>
              <w:t xml:space="preserve"> erfordern, so bleibt ebenfalls die Abteilung zuständig, die in dem Verfahren bereits tätig geworden ist. Die Zuteilung eines Altkunden wird </w:t>
            </w:r>
            <w:r w:rsidRPr="00F474CA">
              <w:rPr>
                <w:sz w:val="17"/>
                <w:szCs w:val="17"/>
              </w:rPr>
              <w:lastRenderedPageBreak/>
              <w:t>durch einmaliges Überspringen bei der jeweils nächsten Turnusvergabe ausgeglichen.</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b/>
                <w:sz w:val="20"/>
              </w:rPr>
              <w:t>2.9</w:t>
            </w:r>
          </w:p>
        </w:tc>
        <w:tc>
          <w:tcPr>
            <w:tcW w:w="9072" w:type="dxa"/>
          </w:tcPr>
          <w:p w:rsidR="00EE20FE" w:rsidRPr="00F474CA" w:rsidRDefault="00EE20FE" w:rsidP="00765F29">
            <w:pPr>
              <w:widowControl w:val="0"/>
              <w:tabs>
                <w:tab w:val="left" w:pos="-426"/>
              </w:tabs>
              <w:ind w:left="-70"/>
              <w:rPr>
                <w:rFonts w:ascii="Arial" w:hAnsi="Arial" w:cs="Arial"/>
                <w:b/>
                <w:sz w:val="20"/>
                <w:u w:val="single"/>
              </w:rPr>
            </w:pPr>
            <w:r w:rsidRPr="00F474CA">
              <w:rPr>
                <w:rFonts w:ascii="Arial" w:hAnsi="Arial" w:cs="Arial"/>
                <w:b/>
                <w:sz w:val="20"/>
                <w:u w:val="single"/>
              </w:rPr>
              <w:t>Beschleunigte Verfahren</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tcPr>
          <w:p w:rsidR="00EE20FE" w:rsidRPr="00F474CA" w:rsidRDefault="00EE20FE" w:rsidP="00765F29">
            <w:pPr>
              <w:widowControl w:val="0"/>
              <w:tabs>
                <w:tab w:val="left" w:pos="-426"/>
              </w:tabs>
              <w:rPr>
                <w:rFonts w:ascii="Arial" w:hAnsi="Arial" w:cs="Arial"/>
                <w:b/>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2.9.1</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Zuständig sind: </w:t>
            </w:r>
          </w:p>
          <w:p w:rsidR="00EE20FE" w:rsidRPr="00F474CA" w:rsidRDefault="00EE20FE" w:rsidP="00765F29">
            <w:pPr>
              <w:widowControl w:val="0"/>
              <w:tabs>
                <w:tab w:val="left" w:pos="-426"/>
              </w:tabs>
              <w:ind w:left="-70"/>
              <w:rPr>
                <w:rFonts w:ascii="Arial" w:hAnsi="Arial" w:cs="Arial"/>
                <w:b/>
                <w:sz w:val="17"/>
                <w:szCs w:val="17"/>
              </w:rPr>
            </w:pPr>
            <w:r w:rsidRPr="00F474CA">
              <w:rPr>
                <w:rFonts w:ascii="Arial" w:hAnsi="Arial" w:cs="Arial"/>
                <w:b/>
                <w:sz w:val="17"/>
                <w:szCs w:val="17"/>
                <w:u w:val="single"/>
              </w:rPr>
              <w:t>Abt.</w:t>
            </w:r>
            <w:r w:rsidRPr="00F474CA">
              <w:rPr>
                <w:rFonts w:ascii="Arial" w:hAnsi="Arial" w:cs="Arial"/>
                <w:b/>
                <w:sz w:val="17"/>
                <w:szCs w:val="17"/>
              </w:rPr>
              <w:tab/>
            </w:r>
            <w:r w:rsidRPr="00F474CA">
              <w:rPr>
                <w:rFonts w:ascii="Arial" w:hAnsi="Arial" w:cs="Arial"/>
                <w:b/>
                <w:sz w:val="17"/>
                <w:szCs w:val="17"/>
                <w:u w:val="single"/>
              </w:rPr>
              <w:t>Umfang</w:t>
            </w:r>
            <w:r w:rsidRPr="00F474CA">
              <w:rPr>
                <w:rFonts w:ascii="Arial" w:hAnsi="Arial" w:cs="Arial"/>
                <w:b/>
                <w:sz w:val="17"/>
                <w:szCs w:val="17"/>
              </w:rPr>
              <w:t xml:space="preserve"> </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281</w:t>
            </w:r>
            <w:r w:rsidRPr="00F474CA">
              <w:rPr>
                <w:rFonts w:ascii="Arial" w:hAnsi="Arial" w:cs="Arial"/>
                <w:sz w:val="17"/>
                <w:szCs w:val="17"/>
              </w:rPr>
              <w:tab/>
              <w:t>0,25</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282</w:t>
            </w:r>
            <w:r w:rsidRPr="00F474CA">
              <w:rPr>
                <w:rFonts w:ascii="Arial" w:hAnsi="Arial" w:cs="Arial"/>
                <w:sz w:val="17"/>
                <w:szCs w:val="17"/>
              </w:rPr>
              <w:tab/>
              <w:t>0,125</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283</w:t>
            </w:r>
            <w:r w:rsidRPr="00F474CA">
              <w:rPr>
                <w:rFonts w:ascii="Arial" w:hAnsi="Arial" w:cs="Arial"/>
                <w:sz w:val="17"/>
                <w:szCs w:val="17"/>
              </w:rPr>
              <w:tab/>
              <w:t>0,125</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284</w:t>
            </w:r>
            <w:r w:rsidRPr="00F474CA">
              <w:rPr>
                <w:rFonts w:ascii="Arial" w:hAnsi="Arial" w:cs="Arial"/>
                <w:sz w:val="17"/>
                <w:szCs w:val="17"/>
              </w:rPr>
              <w:tab/>
              <w:t>0,125</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286</w:t>
            </w:r>
            <w:r w:rsidRPr="00F474CA">
              <w:rPr>
                <w:rFonts w:ascii="Arial" w:hAnsi="Arial" w:cs="Arial"/>
                <w:sz w:val="17"/>
                <w:szCs w:val="17"/>
              </w:rPr>
              <w:tab/>
              <w:t>0,125</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288</w:t>
            </w:r>
            <w:r w:rsidRPr="00F474CA">
              <w:rPr>
                <w:rFonts w:ascii="Arial" w:hAnsi="Arial" w:cs="Arial"/>
                <w:sz w:val="17"/>
                <w:szCs w:val="17"/>
              </w:rPr>
              <w:tab/>
              <w:t>0,125</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289</w:t>
            </w:r>
            <w:r w:rsidRPr="00F474CA">
              <w:rPr>
                <w:rFonts w:ascii="Arial" w:hAnsi="Arial" w:cs="Arial"/>
                <w:sz w:val="17"/>
                <w:szCs w:val="17"/>
              </w:rPr>
              <w:tab/>
              <w:t>0,25</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2.9.2</w:t>
            </w:r>
          </w:p>
        </w:tc>
        <w:tc>
          <w:tcPr>
            <w:tcW w:w="9072" w:type="dxa"/>
          </w:tcPr>
          <w:p w:rsidR="00EE20FE" w:rsidRPr="00F474CA" w:rsidRDefault="00EE20FE" w:rsidP="00765F29">
            <w:pPr>
              <w:pStyle w:val="Textkrper"/>
              <w:tabs>
                <w:tab w:val="left" w:pos="-70"/>
              </w:tabs>
              <w:ind w:left="-70"/>
              <w:rPr>
                <w:rFonts w:ascii="Arial" w:hAnsi="Arial" w:cs="Arial"/>
                <w:sz w:val="17"/>
                <w:szCs w:val="17"/>
                <w:u w:val="single"/>
              </w:rPr>
            </w:pPr>
            <w:r w:rsidRPr="00F474CA">
              <w:rPr>
                <w:rFonts w:ascii="Arial" w:hAnsi="Arial" w:cs="Arial"/>
                <w:spacing w:val="2"/>
                <w:sz w:val="17"/>
                <w:szCs w:val="17"/>
              </w:rPr>
              <w:t xml:space="preserve">Die </w:t>
            </w:r>
            <w:r w:rsidRPr="00F474CA">
              <w:rPr>
                <w:rFonts w:ascii="Arial" w:hAnsi="Arial" w:cs="Arial"/>
                <w:spacing w:val="3"/>
                <w:sz w:val="17"/>
                <w:szCs w:val="17"/>
              </w:rPr>
              <w:t>Verfahren werden in folgenden</w:t>
            </w:r>
            <w:r w:rsidRPr="00F474CA">
              <w:rPr>
                <w:rFonts w:ascii="Arial" w:hAnsi="Arial" w:cs="Arial"/>
                <w:spacing w:val="-3"/>
                <w:sz w:val="17"/>
                <w:szCs w:val="17"/>
              </w:rPr>
              <w:t xml:space="preserve"> Turnuskreisen verteilt:</w:t>
            </w:r>
            <w:r w:rsidRPr="00F474CA">
              <w:rPr>
                <w:rFonts w:ascii="Arial" w:hAnsi="Arial" w:cs="Arial"/>
                <w:sz w:val="17"/>
                <w:szCs w:val="17"/>
                <w:u w:val="single"/>
              </w:rPr>
              <w:t xml:space="preserve"> </w:t>
            </w:r>
          </w:p>
          <w:p w:rsidR="00EE20FE" w:rsidRPr="00F474CA" w:rsidRDefault="00EE20FE" w:rsidP="00765F29">
            <w:pPr>
              <w:pStyle w:val="Textkrper"/>
              <w:tabs>
                <w:tab w:val="left" w:pos="-70"/>
              </w:tabs>
              <w:ind w:left="-70"/>
              <w:rPr>
                <w:rFonts w:ascii="Arial" w:hAnsi="Arial" w:cs="Arial"/>
                <w:sz w:val="8"/>
                <w:szCs w:val="8"/>
                <w:u w:val="single"/>
              </w:rPr>
            </w:pPr>
          </w:p>
          <w:p w:rsidR="00EE20FE" w:rsidRPr="00F474CA" w:rsidRDefault="00EE20FE" w:rsidP="00765F29">
            <w:pPr>
              <w:pStyle w:val="Textkrper"/>
              <w:tabs>
                <w:tab w:val="left" w:pos="-70"/>
              </w:tabs>
              <w:ind w:left="-70"/>
              <w:rPr>
                <w:rFonts w:ascii="Arial" w:hAnsi="Arial" w:cs="Arial"/>
                <w:sz w:val="17"/>
                <w:szCs w:val="17"/>
              </w:rPr>
            </w:pPr>
            <w:r w:rsidRPr="00F474CA">
              <w:rPr>
                <w:rFonts w:ascii="Arial" w:hAnsi="Arial" w:cs="Arial"/>
                <w:sz w:val="17"/>
                <w:szCs w:val="17"/>
                <w:u w:val="single"/>
              </w:rPr>
              <w:t>TK 1 (Beschleunigte Verfahren mit Hauptverhandlungshaft):</w:t>
            </w:r>
            <w:r w:rsidRPr="00F474CA">
              <w:rPr>
                <w:rFonts w:ascii="Arial" w:hAnsi="Arial" w:cs="Arial"/>
                <w:sz w:val="17"/>
                <w:szCs w:val="17"/>
                <w:u w:val="single"/>
              </w:rPr>
              <w:br/>
            </w:r>
            <w:r w:rsidRPr="00F474CA">
              <w:rPr>
                <w:rFonts w:ascii="Arial" w:hAnsi="Arial" w:cs="Arial"/>
                <w:sz w:val="17"/>
                <w:szCs w:val="17"/>
              </w:rPr>
              <w:t xml:space="preserve">Strafsachen gegen Erwachsene und Heranwachsende mit Ausnahme der Vollstreckung, in denen der vorläufig festgenommene Beschuldigte mit dem Antrag auf Aburteilung im beschleunigten Verfahren vorgeführt wird oder in denen Hauptverhandlungshaft nach § 127 b StPO bereits angeordnet ist. </w:t>
            </w:r>
          </w:p>
          <w:p w:rsidR="00EE20FE" w:rsidRPr="00F474CA" w:rsidRDefault="00EE20FE" w:rsidP="00765F29">
            <w:pPr>
              <w:widowControl w:val="0"/>
              <w:rPr>
                <w:rFonts w:ascii="Arial" w:hAnsi="Arial" w:cs="Arial"/>
                <w:sz w:val="8"/>
                <w:szCs w:val="8"/>
                <w:u w:val="single"/>
              </w:rPr>
            </w:pPr>
          </w:p>
          <w:p w:rsidR="00EE20FE" w:rsidRPr="00F474CA" w:rsidRDefault="00EE20FE" w:rsidP="00765F29">
            <w:pPr>
              <w:widowControl w:val="0"/>
              <w:ind w:left="-70"/>
              <w:rPr>
                <w:rFonts w:ascii="Arial" w:hAnsi="Arial" w:cs="Arial"/>
                <w:sz w:val="17"/>
                <w:szCs w:val="17"/>
              </w:rPr>
            </w:pPr>
            <w:r w:rsidRPr="00F474CA">
              <w:rPr>
                <w:rFonts w:ascii="Arial" w:hAnsi="Arial" w:cs="Arial"/>
                <w:sz w:val="17"/>
                <w:szCs w:val="17"/>
                <w:u w:val="single"/>
              </w:rPr>
              <w:t>TK 2 (Untersuchungshaft gem. §§ 112 ff., 127 b StPO mit anschließendem beschleunigten Verfahren):</w:t>
            </w:r>
            <w:r w:rsidRPr="00F474CA">
              <w:rPr>
                <w:rFonts w:ascii="Arial" w:hAnsi="Arial" w:cs="Arial"/>
                <w:sz w:val="17"/>
                <w:szCs w:val="17"/>
              </w:rPr>
              <w:br/>
              <w:t>Erlass von Haftbefehlen und alle richterlichen Maßnahmen und Entscheidungen im Ermittlungsverfahren (</w:t>
            </w:r>
            <w:proofErr w:type="spellStart"/>
            <w:r w:rsidRPr="00F474CA">
              <w:rPr>
                <w:rFonts w:ascii="Arial" w:hAnsi="Arial" w:cs="Arial"/>
                <w:sz w:val="17"/>
                <w:szCs w:val="17"/>
              </w:rPr>
              <w:t>Gs</w:t>
            </w:r>
            <w:proofErr w:type="spellEnd"/>
            <w:r w:rsidRPr="00F474CA">
              <w:rPr>
                <w:rFonts w:ascii="Arial" w:hAnsi="Arial" w:cs="Arial"/>
                <w:sz w:val="17"/>
                <w:szCs w:val="17"/>
              </w:rPr>
              <w:t>-Haftsachen (*)) gegen Erwachsene, sofern der auf frischer Tat betroffene oder verfolgte Beschuldigte nach vorläufiger Festnahme vorgeführt wird und die Staatsanwaltschaft mitteilt, sie werde unverzüglich die Entscheidung im beschleunigten Verfahren beantragen, sowie die Durchführung des anschließenden beschleunigten Verfahrens.</w:t>
            </w:r>
          </w:p>
          <w:p w:rsidR="00EE20FE" w:rsidRPr="00F474CA" w:rsidRDefault="00EE20FE" w:rsidP="00765F29">
            <w:pPr>
              <w:widowControl w:val="0"/>
              <w:ind w:left="-70"/>
              <w:rPr>
                <w:rFonts w:ascii="Arial" w:hAnsi="Arial" w:cs="Arial"/>
                <w:sz w:val="8"/>
                <w:szCs w:val="8"/>
                <w:u w:val="single"/>
              </w:rPr>
            </w:pPr>
          </w:p>
          <w:p w:rsidR="00EE20FE" w:rsidRPr="00F474CA" w:rsidRDefault="00EE20FE" w:rsidP="00765F29">
            <w:pPr>
              <w:widowControl w:val="0"/>
              <w:ind w:left="-70"/>
              <w:rPr>
                <w:rFonts w:ascii="Arial" w:hAnsi="Arial" w:cs="Arial"/>
                <w:sz w:val="17"/>
                <w:szCs w:val="17"/>
              </w:rPr>
            </w:pPr>
            <w:r w:rsidRPr="00F474CA">
              <w:rPr>
                <w:rFonts w:ascii="Arial" w:hAnsi="Arial" w:cs="Arial"/>
                <w:sz w:val="17"/>
                <w:szCs w:val="17"/>
                <w:u w:val="single"/>
              </w:rPr>
              <w:t>TK 3 (Beschleunigte Verfahren ohne Hauptverhandlungshaft gem. §§ 417 ff. StPO):</w:t>
            </w:r>
            <w:r w:rsidRPr="00F474CA">
              <w:rPr>
                <w:rFonts w:ascii="Arial" w:hAnsi="Arial" w:cs="Arial"/>
                <w:sz w:val="17"/>
                <w:szCs w:val="17"/>
                <w:u w:val="single"/>
              </w:rPr>
              <w:br/>
            </w:r>
            <w:r w:rsidRPr="00F474CA">
              <w:rPr>
                <w:rFonts w:ascii="Arial" w:hAnsi="Arial" w:cs="Arial"/>
                <w:sz w:val="17"/>
                <w:szCs w:val="17"/>
              </w:rPr>
              <w:t>Alle Verfahren, in denen die Staatsanwaltschaft einen Antrag auf Entscheidung im beschleunigten Verfahren gem. §§ 417 ff. StPO stellt und bei denen die letzte Tat zum Zeitpunkt des Eingangs der Akten bei Gericht nicht länger als fünf Monate zurückliegt.</w:t>
            </w:r>
          </w:p>
          <w:p w:rsidR="00EE20FE" w:rsidRPr="00F474CA" w:rsidRDefault="00EE20FE" w:rsidP="00765F29">
            <w:pPr>
              <w:pStyle w:val="Textkrper"/>
              <w:tabs>
                <w:tab w:val="left" w:pos="214"/>
              </w:tabs>
              <w:ind w:left="214" w:hanging="284"/>
              <w:rPr>
                <w:rFonts w:ascii="Arial" w:hAnsi="Arial" w:cs="Arial"/>
                <w:sz w:val="8"/>
                <w:szCs w:val="8"/>
              </w:rPr>
            </w:pPr>
          </w:p>
          <w:p w:rsidR="00EE20FE" w:rsidRPr="00F474CA" w:rsidRDefault="00EE20FE" w:rsidP="00765F29">
            <w:pPr>
              <w:pStyle w:val="Textkrper"/>
              <w:tabs>
                <w:tab w:val="left" w:pos="214"/>
              </w:tabs>
              <w:ind w:left="214" w:hanging="284"/>
              <w:rPr>
                <w:rFonts w:ascii="Arial" w:hAnsi="Arial" w:cs="Arial"/>
                <w:sz w:val="17"/>
                <w:szCs w:val="17"/>
                <w:u w:val="single"/>
              </w:rPr>
            </w:pPr>
            <w:r w:rsidRPr="00F474CA">
              <w:rPr>
                <w:rFonts w:ascii="Arial" w:hAnsi="Arial" w:cs="Arial"/>
                <w:sz w:val="17"/>
                <w:szCs w:val="17"/>
                <w:u w:val="single"/>
              </w:rPr>
              <w:t>TK 4 (Verfahren gegen Beschuldigte in Abschiebehaft):</w:t>
            </w:r>
          </w:p>
          <w:p w:rsidR="00EE20FE" w:rsidRPr="00F474CA" w:rsidRDefault="00EE20FE" w:rsidP="00765F29">
            <w:pPr>
              <w:pStyle w:val="Textkrper"/>
              <w:tabs>
                <w:tab w:val="left" w:pos="-70"/>
              </w:tabs>
              <w:ind w:left="-70"/>
              <w:rPr>
                <w:rFonts w:ascii="Arial" w:hAnsi="Arial" w:cs="Arial"/>
                <w:sz w:val="17"/>
                <w:szCs w:val="17"/>
              </w:rPr>
            </w:pPr>
            <w:r w:rsidRPr="00F474CA">
              <w:rPr>
                <w:rFonts w:ascii="Arial" w:hAnsi="Arial" w:cs="Arial"/>
                <w:sz w:val="17"/>
                <w:szCs w:val="17"/>
              </w:rPr>
              <w:t>Strafbefehle, Einsprüche gegen Strafbefehle (</w:t>
            </w:r>
            <w:proofErr w:type="spellStart"/>
            <w:r w:rsidRPr="00F474CA">
              <w:rPr>
                <w:rFonts w:ascii="Arial" w:hAnsi="Arial" w:cs="Arial"/>
                <w:sz w:val="17"/>
                <w:szCs w:val="17"/>
              </w:rPr>
              <w:t>Cs</w:t>
            </w:r>
            <w:proofErr w:type="spellEnd"/>
            <w:r w:rsidRPr="00F474CA">
              <w:rPr>
                <w:rFonts w:ascii="Arial" w:hAnsi="Arial" w:cs="Arial"/>
                <w:sz w:val="17"/>
                <w:szCs w:val="17"/>
              </w:rPr>
              <w:t xml:space="preserve">) sowie Maßnahmen zur Sicherstellung der Strafverfolgung nach § 132 StPO, sofern sich der Beschuldigte zwecks Abschiebung/Durchsetzung der </w:t>
            </w:r>
            <w:proofErr w:type="spellStart"/>
            <w:r w:rsidRPr="00F474CA">
              <w:rPr>
                <w:rFonts w:ascii="Arial" w:hAnsi="Arial" w:cs="Arial"/>
                <w:sz w:val="17"/>
                <w:szCs w:val="17"/>
              </w:rPr>
              <w:t>Verlassenspflicht</w:t>
            </w:r>
            <w:proofErr w:type="spellEnd"/>
            <w:r w:rsidRPr="00F474CA">
              <w:rPr>
                <w:rFonts w:ascii="Arial" w:hAnsi="Arial" w:cs="Arial"/>
                <w:sz w:val="17"/>
                <w:szCs w:val="17"/>
              </w:rPr>
              <w:t xml:space="preserve"> nach dem Ausländergesetz oder dem Asylverfahrensgesetz in Haft befindet.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Textkrper"/>
              <w:tabs>
                <w:tab w:val="left" w:pos="-70"/>
              </w:tabs>
              <w:ind w:left="-70"/>
              <w:rPr>
                <w:rFonts w:ascii="Arial" w:hAnsi="Arial" w:cs="Arial"/>
                <w:spacing w:val="2"/>
                <w:sz w:val="8"/>
                <w:szCs w:val="8"/>
              </w:rPr>
            </w:pPr>
          </w:p>
        </w:tc>
      </w:tr>
      <w:tr w:rsidR="00EE20FE" w:rsidRPr="00F474CA" w:rsidTr="00765F29">
        <w:tc>
          <w:tcPr>
            <w:tcW w:w="779" w:type="dxa"/>
          </w:tcPr>
          <w:p w:rsidR="00EE20FE" w:rsidRPr="00F474CA" w:rsidRDefault="00EE20FE" w:rsidP="00765F29">
            <w:pPr>
              <w:widowControl w:val="0"/>
              <w:rPr>
                <w:sz w:val="17"/>
                <w:szCs w:val="17"/>
              </w:rPr>
            </w:pPr>
            <w:r w:rsidRPr="00F474CA">
              <w:rPr>
                <w:sz w:val="17"/>
                <w:szCs w:val="17"/>
              </w:rPr>
              <w:t>2.9.3.1</w:t>
            </w:r>
          </w:p>
        </w:tc>
        <w:tc>
          <w:tcPr>
            <w:tcW w:w="9072" w:type="dxa"/>
          </w:tcPr>
          <w:p w:rsidR="001C1C7F" w:rsidRDefault="001C1C7F" w:rsidP="001C1C7F">
            <w:pPr>
              <w:ind w:left="-70"/>
              <w:rPr>
                <w:rFonts w:ascii="Arial" w:hAnsi="Arial"/>
                <w:sz w:val="17"/>
                <w:szCs w:val="17"/>
              </w:rPr>
            </w:pPr>
            <w:r>
              <w:rPr>
                <w:spacing w:val="-2"/>
                <w:sz w:val="17"/>
                <w:szCs w:val="17"/>
              </w:rPr>
              <w:t>Die Verfahren des Turnuskreises 1 werden wie folgt verteilt:</w:t>
            </w:r>
          </w:p>
          <w:p w:rsidR="00EE20FE" w:rsidRPr="00F474CA" w:rsidRDefault="001C1C7F" w:rsidP="001C1C7F">
            <w:pPr>
              <w:ind w:left="-70"/>
              <w:rPr>
                <w:sz w:val="17"/>
                <w:szCs w:val="17"/>
              </w:rPr>
            </w:pPr>
            <w:r>
              <w:rPr>
                <w:spacing w:val="-2"/>
                <w:sz w:val="17"/>
                <w:szCs w:val="17"/>
              </w:rPr>
              <w:t>die am Montag eingehenden Sachen werden in ungeraden Wochen in Abt. 281 und in geraden Wochen in Abt. 289 eingetragen. Die an Dienstagen bis Freitagen eingehenden Sachen werden wie aus der Anlage „Kalender beschleunigte Verfahren“ ersichtlich fortlaufend rotierend in folgender Reihenfolge verteilt: 282, 283, 284, 282, 286 und 288.</w:t>
            </w:r>
          </w:p>
        </w:tc>
      </w:tr>
      <w:tr w:rsidR="00EE20FE" w:rsidRPr="00F474CA" w:rsidTr="00765F29">
        <w:tc>
          <w:tcPr>
            <w:tcW w:w="779" w:type="dxa"/>
          </w:tcPr>
          <w:p w:rsidR="00EE20FE" w:rsidRPr="00F474CA" w:rsidRDefault="00EE20FE" w:rsidP="00765F29">
            <w:pPr>
              <w:pStyle w:val="pb"/>
              <w:widowControl w:val="0"/>
              <w:tabs>
                <w:tab w:val="left" w:pos="708"/>
              </w:tabs>
              <w:rPr>
                <w:b/>
                <w:sz w:val="4"/>
                <w:szCs w:val="4"/>
              </w:rPr>
            </w:pPr>
          </w:p>
        </w:tc>
        <w:tc>
          <w:tcPr>
            <w:tcW w:w="9072" w:type="dxa"/>
          </w:tcPr>
          <w:p w:rsidR="00EE20FE" w:rsidRPr="00F474CA" w:rsidRDefault="00EE20FE" w:rsidP="00765F29">
            <w:pPr>
              <w:widowControl w:val="0"/>
              <w:tabs>
                <w:tab w:val="left" w:pos="-426"/>
              </w:tabs>
              <w:ind w:left="-70"/>
              <w:rPr>
                <w:sz w:val="4"/>
                <w:szCs w:val="4"/>
                <w:u w:val="single"/>
              </w:rPr>
            </w:pPr>
          </w:p>
        </w:tc>
      </w:tr>
      <w:tr w:rsidR="00EE20FE" w:rsidRPr="00F474CA" w:rsidTr="00765F29">
        <w:tc>
          <w:tcPr>
            <w:tcW w:w="779" w:type="dxa"/>
          </w:tcPr>
          <w:p w:rsidR="00EE20FE" w:rsidRPr="00F474CA" w:rsidRDefault="00EE20FE" w:rsidP="00765F29">
            <w:pPr>
              <w:pStyle w:val="pb"/>
              <w:widowControl w:val="0"/>
              <w:tabs>
                <w:tab w:val="left" w:pos="708"/>
              </w:tabs>
              <w:rPr>
                <w:sz w:val="17"/>
                <w:szCs w:val="17"/>
              </w:rPr>
            </w:pPr>
            <w:r w:rsidRPr="00F474CA">
              <w:rPr>
                <w:sz w:val="17"/>
                <w:szCs w:val="17"/>
              </w:rPr>
              <w:t>2.9.3.2</w:t>
            </w:r>
          </w:p>
        </w:tc>
        <w:tc>
          <w:tcPr>
            <w:tcW w:w="9072" w:type="dxa"/>
          </w:tcPr>
          <w:p w:rsidR="00EE20FE" w:rsidRPr="00F474CA" w:rsidRDefault="00EE20FE" w:rsidP="00765F29">
            <w:pPr>
              <w:widowControl w:val="0"/>
              <w:tabs>
                <w:tab w:val="left" w:pos="-426"/>
              </w:tabs>
              <w:ind w:left="-70"/>
              <w:rPr>
                <w:sz w:val="17"/>
                <w:szCs w:val="17"/>
              </w:rPr>
            </w:pPr>
            <w:r w:rsidRPr="00F474CA">
              <w:rPr>
                <w:sz w:val="17"/>
                <w:szCs w:val="17"/>
              </w:rPr>
              <w:t xml:space="preserve">Stellt die Staatsanwaltschaft Hannover einen Antrag auf Aburteilung im beschleunigten Verfahren gegen erwachsene und heranwachsende Beschuldigte, die sich aufgrund eines an einem Wochenende oder gesetzlichen Feiertag erlassenen Hauptverhandlungshaftbefehl gemäß § 127 b StPO in Haft befinden, so werden die Verfahren jeweils in der darauffolgenden Woche turnusmäßig ungeraden Wochen in Abt. 281 und in geraden Wochen in Abt. 289 eingetragen. Im zweiten Vertretungsfall werden die Verfahren in den Abteilungen 282, 283, 284, 286, 288 verteilt. Die Verteilung beginnt im Vertretungsfall in der ersten Woche des Kalenderjahres mit Abteilung 282. Der Beginn der Verteilung wird fortlaufend in aufsteigender Reihenfolge unter den Abteilungen 282, 283, 284, 286, 288 gewechselt.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sz w:val="17"/>
                <w:szCs w:val="17"/>
              </w:rPr>
              <w:t>2.9.4</w:t>
            </w:r>
          </w:p>
        </w:tc>
        <w:tc>
          <w:tcPr>
            <w:tcW w:w="9072" w:type="dxa"/>
          </w:tcPr>
          <w:p w:rsidR="00EE20FE" w:rsidRPr="00F474CA" w:rsidRDefault="00EE20FE" w:rsidP="00765F29">
            <w:pPr>
              <w:pStyle w:val="Textkrper"/>
              <w:ind w:left="-70"/>
              <w:rPr>
                <w:rFonts w:cs="Arial"/>
                <w:sz w:val="17"/>
                <w:szCs w:val="17"/>
              </w:rPr>
            </w:pPr>
            <w:r w:rsidRPr="00F474CA">
              <w:rPr>
                <w:rFonts w:cs="Arial"/>
                <w:sz w:val="17"/>
                <w:szCs w:val="17"/>
              </w:rPr>
              <w:t xml:space="preserve">Die Verfahren der Turnuskreise 2, 3 und 4 werden auf die Abteilungen 282, 283, 284, 286, 288 jeweils in der Reihenfolge ihres Eingangs (bei gleichzeitigem Eingang beginnend mit dem ältesten staatsanwaltschaftlichen </w:t>
            </w:r>
            <w:proofErr w:type="spellStart"/>
            <w:r w:rsidRPr="00F474CA">
              <w:rPr>
                <w:rFonts w:cs="Arial"/>
                <w:sz w:val="17"/>
                <w:szCs w:val="17"/>
              </w:rPr>
              <w:t>Js</w:t>
            </w:r>
            <w:proofErr w:type="spellEnd"/>
            <w:r w:rsidRPr="00F474CA">
              <w:rPr>
                <w:rFonts w:cs="Arial"/>
                <w:sz w:val="17"/>
                <w:szCs w:val="17"/>
              </w:rPr>
              <w:t>-Aktenzeichen) verteilt.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ind w:left="-70"/>
              <w:rPr>
                <w:rFonts w:ascii="Arial" w:hAnsi="Arial" w:cs="Arial"/>
                <w:sz w:val="8"/>
                <w:szCs w:val="8"/>
              </w:rPr>
            </w:pPr>
          </w:p>
        </w:tc>
      </w:tr>
      <w:tr w:rsidR="00EE20FE" w:rsidRPr="00F474CA" w:rsidTr="00765F29">
        <w:tc>
          <w:tcPr>
            <w:tcW w:w="779" w:type="dxa"/>
          </w:tcPr>
          <w:p w:rsidR="00EE20FE" w:rsidRPr="002D226C" w:rsidRDefault="00EE20FE" w:rsidP="002D226C">
            <w:pPr>
              <w:pStyle w:val="pb"/>
              <w:widowControl w:val="0"/>
              <w:rPr>
                <w:rFonts w:ascii="Arial" w:hAnsi="Arial" w:cs="Arial"/>
                <w:sz w:val="17"/>
                <w:szCs w:val="17"/>
              </w:rPr>
            </w:pPr>
            <w:r w:rsidRPr="002D226C">
              <w:rPr>
                <w:rFonts w:ascii="Arial" w:hAnsi="Arial" w:cs="Arial"/>
                <w:sz w:val="17"/>
                <w:szCs w:val="17"/>
              </w:rPr>
              <w:t>2.9.5</w:t>
            </w:r>
          </w:p>
        </w:tc>
        <w:tc>
          <w:tcPr>
            <w:tcW w:w="9072" w:type="dxa"/>
          </w:tcPr>
          <w:p w:rsidR="002D226C" w:rsidRPr="002D226C" w:rsidRDefault="002D226C" w:rsidP="002D226C">
            <w:pPr>
              <w:pStyle w:val="Listenabsatz"/>
              <w:ind w:left="-12"/>
              <w:jc w:val="both"/>
              <w:rPr>
                <w:rFonts w:eastAsia="Calibri" w:cs="Arial"/>
                <w:color w:val="1F497D"/>
                <w:sz w:val="17"/>
                <w:szCs w:val="17"/>
                <w:lang w:eastAsia="en-US"/>
              </w:rPr>
            </w:pPr>
            <w:r w:rsidRPr="002D226C">
              <w:rPr>
                <w:rFonts w:eastAsia="Calibri" w:cs="Arial"/>
                <w:sz w:val="17"/>
                <w:szCs w:val="17"/>
                <w:lang w:eastAsia="en-US"/>
              </w:rPr>
              <w:t>Gehen in den Turnuskreisen 1 und 2 dienstags bis freitags (nur Werktage) mehr als 4. Sachen ein, so ist ab der 5. eingehenden Sache Abt. 281 in ungeraden und Abt. 289 in geraden Wochen, der erste Vertreter ab der 9. eingehenden Sache, der zweite Vertreter ab der 12. eingehenden Sache und ab der 15. eingehenden Sache der Bereitschaftsrichter für die Bearbeitung zuständig. Im Vertretungsfall gilt diese Reihenfolge entsprechend.</w:t>
            </w:r>
            <w:r w:rsidRPr="002D226C">
              <w:rPr>
                <w:rFonts w:eastAsia="Calibri" w:cs="Arial"/>
                <w:color w:val="1F497D"/>
                <w:sz w:val="17"/>
                <w:szCs w:val="17"/>
                <w:lang w:eastAsia="en-US"/>
              </w:rPr>
              <w:t xml:space="preserve"> </w:t>
            </w:r>
          </w:p>
          <w:p w:rsidR="00EE20FE" w:rsidRPr="002D226C" w:rsidRDefault="002D226C" w:rsidP="002D226C">
            <w:pPr>
              <w:pStyle w:val="Listenabsatz"/>
              <w:ind w:left="-12"/>
              <w:jc w:val="both"/>
              <w:rPr>
                <w:rFonts w:eastAsia="Calibri" w:cs="Arial"/>
                <w:sz w:val="17"/>
                <w:szCs w:val="17"/>
                <w:lang w:eastAsia="en-US"/>
              </w:rPr>
            </w:pPr>
            <w:r w:rsidRPr="002D226C">
              <w:rPr>
                <w:rFonts w:eastAsia="Calibri" w:cs="Arial"/>
                <w:sz w:val="17"/>
                <w:szCs w:val="17"/>
                <w:lang w:eastAsia="en-US"/>
              </w:rPr>
              <w:t>Die Verfahren werden für die 5. - 8. Sache in die jeweils zuständige Abt. 281 oder 289 eingetragen, für den Fall der gegenseitigen Vertretung in die originär zuständige Abteilung. Ab der 9. Sache erfolgt die Eintragung der Verfahren in die originäre Abteilung desjenigen, der das Verfahren an diesem Tag verhandelt, also 282, 283, 284, 286 oder 288. Sollte der zuständige Richter keine eigene Abteilung für beschleunigte Verfahren haben, erfolgt die Eintragung in die Abteilung desjenigen, die an diesem Tag für die 1. - 4. Sache zuständig ist.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rPr>
                <w:rFonts w:ascii="Arial" w:hAnsi="Arial" w:cs="Arial"/>
                <w:sz w:val="17"/>
                <w:szCs w:val="17"/>
              </w:rPr>
            </w:pPr>
            <w:r w:rsidRPr="00F474CA">
              <w:rPr>
                <w:rFonts w:ascii="Arial" w:hAnsi="Arial" w:cs="Arial"/>
                <w:sz w:val="17"/>
                <w:szCs w:val="17"/>
              </w:rPr>
              <w:t>2.9.6</w:t>
            </w:r>
          </w:p>
        </w:tc>
        <w:tc>
          <w:tcPr>
            <w:tcW w:w="9072" w:type="dxa"/>
          </w:tcPr>
          <w:p w:rsidR="00EE20FE" w:rsidRPr="00F474CA" w:rsidRDefault="00EE20FE" w:rsidP="00765F29">
            <w:pPr>
              <w:tabs>
                <w:tab w:val="left" w:pos="707"/>
              </w:tabs>
              <w:ind w:left="-70"/>
              <w:jc w:val="both"/>
              <w:rPr>
                <w:sz w:val="17"/>
                <w:szCs w:val="17"/>
              </w:rPr>
            </w:pPr>
            <w:r w:rsidRPr="00F474CA">
              <w:rPr>
                <w:sz w:val="17"/>
                <w:szCs w:val="17"/>
              </w:rPr>
              <w:t xml:space="preserve">1. Nach einer Ablehnung des Antrags auf Entscheidung im beschleunigten Verfahren gemäß § 419 Abs. 3 StPO sind die Akten unverzüglich der Staatsanwaltschaft zur Entscheidung darüber zuzuleiten, ob der Antrag zurückgenommen oder eine schriftliche Anklage eingereicht bzw., wenn bereits eine schriftliche Anklage vorliegt, die Eröffnung des Hauptverfahrens beantragt werden soll. </w:t>
            </w:r>
          </w:p>
          <w:p w:rsidR="00EE20FE" w:rsidRPr="00F474CA" w:rsidRDefault="00EE20FE" w:rsidP="00765F29">
            <w:pPr>
              <w:tabs>
                <w:tab w:val="left" w:pos="707"/>
              </w:tabs>
              <w:ind w:left="-70"/>
              <w:jc w:val="both"/>
              <w:rPr>
                <w:sz w:val="17"/>
                <w:szCs w:val="17"/>
              </w:rPr>
            </w:pPr>
          </w:p>
          <w:p w:rsidR="00EE20FE" w:rsidRPr="00F474CA" w:rsidRDefault="00EE20FE" w:rsidP="00765F29">
            <w:pPr>
              <w:tabs>
                <w:tab w:val="left" w:pos="707"/>
              </w:tabs>
              <w:ind w:left="-70"/>
              <w:jc w:val="both"/>
              <w:rPr>
                <w:sz w:val="17"/>
                <w:szCs w:val="17"/>
              </w:rPr>
            </w:pPr>
            <w:r w:rsidRPr="00F474CA">
              <w:rPr>
                <w:sz w:val="17"/>
                <w:szCs w:val="17"/>
              </w:rPr>
              <w:t>2. Wird eine schriftliche Anklage eingereicht oder die Eröffnung des Hauptverfahrens beantragt, sind für die Entscheidung über die Eröffnung des Hauptverfahrens die allgemeinen Strafprozessabteilungen und – soweit sich das Verfahren gegen einen Heranwachsenden richtet – die Abteilungen des Jugendgerichts zuständig.</w:t>
            </w:r>
          </w:p>
          <w:p w:rsidR="00EE20FE" w:rsidRPr="00F474CA" w:rsidRDefault="00EE20FE" w:rsidP="00765F29">
            <w:pPr>
              <w:tabs>
                <w:tab w:val="left" w:pos="707"/>
              </w:tabs>
              <w:ind w:left="-70"/>
              <w:jc w:val="both"/>
              <w:rPr>
                <w:sz w:val="17"/>
                <w:szCs w:val="17"/>
              </w:rPr>
            </w:pPr>
          </w:p>
          <w:p w:rsidR="00EE20FE" w:rsidRPr="00F474CA" w:rsidRDefault="00EE20FE" w:rsidP="00765F29">
            <w:pPr>
              <w:tabs>
                <w:tab w:val="left" w:pos="707"/>
              </w:tabs>
              <w:ind w:left="-70"/>
              <w:jc w:val="both"/>
              <w:rPr>
                <w:sz w:val="17"/>
                <w:szCs w:val="17"/>
              </w:rPr>
            </w:pPr>
            <w:r w:rsidRPr="00F474CA">
              <w:rPr>
                <w:sz w:val="17"/>
                <w:szCs w:val="17"/>
              </w:rPr>
              <w:t xml:space="preserve">3. Die Akten sind in diesem Fall der Abt. 299 bzw. der Abt. 399 vorzulegen und gemäß I.2.1.1.1, I.2.1.1.2. bzw. J.2.3. über den allgemeinen Turnus zu verteilen. </w:t>
            </w:r>
          </w:p>
          <w:p w:rsidR="00EE20FE" w:rsidRPr="00F474CA" w:rsidRDefault="00EE20FE" w:rsidP="00765F29">
            <w:pPr>
              <w:tabs>
                <w:tab w:val="left" w:pos="707"/>
              </w:tabs>
              <w:ind w:left="-70"/>
              <w:jc w:val="both"/>
              <w:rPr>
                <w:sz w:val="17"/>
                <w:szCs w:val="17"/>
              </w:rPr>
            </w:pPr>
          </w:p>
          <w:p w:rsidR="00EE20FE" w:rsidRPr="00F474CA" w:rsidRDefault="00EE20FE" w:rsidP="00765F29">
            <w:pPr>
              <w:tabs>
                <w:tab w:val="left" w:pos="707"/>
              </w:tabs>
              <w:ind w:left="-70"/>
              <w:jc w:val="both"/>
              <w:rPr>
                <w:sz w:val="17"/>
                <w:szCs w:val="17"/>
              </w:rPr>
            </w:pPr>
            <w:r w:rsidRPr="00F474CA">
              <w:rPr>
                <w:sz w:val="17"/>
                <w:szCs w:val="17"/>
              </w:rPr>
              <w:t>4. Wird in einem beschleunigten Verfahren in der laufenden Verhandlung ein Haftbefehlsantrag nach § 112 StPO oder ein Antrag auf Erlass eines Unterbringungsbeschlusses nach § 126a StPO gestellt, so entscheidet hierüber der jeweils im beschleunigten Verfahren verhandelnde Richter in seiner ihm zugewiesenen Ermittlungsrichterabteilung 270 ff./370 ff., mit Ausnahme von Anträgen, die in Verfahren der Abteilungen 281 und 289 gestellt werden – über diese entscheidet der Bereitschaftsrichter.</w:t>
            </w:r>
          </w:p>
          <w:p w:rsidR="00EE20FE" w:rsidRPr="00F474CA" w:rsidRDefault="00EE20FE" w:rsidP="00765F29">
            <w:pPr>
              <w:tabs>
                <w:tab w:val="left" w:pos="707"/>
              </w:tabs>
              <w:ind w:left="-70"/>
              <w:jc w:val="both"/>
              <w:rPr>
                <w:sz w:val="17"/>
                <w:szCs w:val="17"/>
              </w:rPr>
            </w:pPr>
          </w:p>
          <w:p w:rsidR="00EE20FE" w:rsidRPr="00F474CA" w:rsidRDefault="00EE20FE" w:rsidP="00765F29">
            <w:pPr>
              <w:widowControl w:val="0"/>
              <w:ind w:left="-70"/>
              <w:rPr>
                <w:rFonts w:ascii="Arial" w:hAnsi="Arial" w:cs="Arial"/>
                <w:sz w:val="17"/>
                <w:szCs w:val="17"/>
              </w:rPr>
            </w:pPr>
            <w:r w:rsidRPr="00F474CA">
              <w:rPr>
                <w:rFonts w:ascii="Arial" w:hAnsi="Arial" w:cs="Arial"/>
                <w:sz w:val="17"/>
                <w:szCs w:val="17"/>
              </w:rPr>
              <w:lastRenderedPageBreak/>
              <w:t>5. Zur Entscheidung über einen nach der Rückgabe der Akten an die Staatsanwaltschaft gestellten Antrag auf Erlass eines Untersuchungshaftbefehls oder eines Unterbringungsbeschlusses ist die Ermittlungsrichterabteilung zuständig. Dies gilt auch, wenn der Antrag erst anlässlich der erneuten Abgabe des Verfahrens an das Gericht gestellt wird und sich der Angeklagte nicht auf freiem Fuß befindet.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br w:type="page"/>
              <w:t>2.9.7</w:t>
            </w:r>
          </w:p>
        </w:tc>
        <w:tc>
          <w:tcPr>
            <w:tcW w:w="9072" w:type="dxa"/>
          </w:tcPr>
          <w:p w:rsidR="00EE20FE" w:rsidRPr="00F474CA" w:rsidRDefault="00EE20FE" w:rsidP="00765F29">
            <w:pPr>
              <w:widowControl w:val="0"/>
              <w:tabs>
                <w:tab w:val="left" w:pos="-426"/>
              </w:tabs>
              <w:ind w:left="-70"/>
              <w:rPr>
                <w:sz w:val="18"/>
                <w:szCs w:val="18"/>
              </w:rPr>
            </w:pPr>
            <w:r w:rsidRPr="00F474CA">
              <w:rPr>
                <w:sz w:val="18"/>
                <w:szCs w:val="18"/>
              </w:rPr>
              <w:t>Die Abteilung 289 ist in geraden Wochen anstelle der Abteilung 281 zuständig.</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53"/>
        <w:gridCol w:w="9019"/>
      </w:tblGrid>
      <w:tr w:rsidR="00EE20FE" w:rsidRPr="00F474CA" w:rsidTr="00765F29">
        <w:tc>
          <w:tcPr>
            <w:tcW w:w="779" w:type="dxa"/>
          </w:tcPr>
          <w:p w:rsidR="00EE20FE" w:rsidRPr="00F474CA" w:rsidRDefault="00EE20FE" w:rsidP="00765F29">
            <w:pPr>
              <w:pStyle w:val="pb"/>
              <w:widowControl w:val="0"/>
              <w:rPr>
                <w:rFonts w:ascii="Arial" w:hAnsi="Arial" w:cs="Arial"/>
                <w:b/>
                <w:sz w:val="20"/>
              </w:rPr>
            </w:pPr>
            <w:r w:rsidRPr="00F474CA">
              <w:rPr>
                <w:rFonts w:ascii="Arial" w:hAnsi="Arial" w:cs="Arial"/>
                <w:b/>
                <w:sz w:val="20"/>
              </w:rPr>
              <w:t>2.10</w:t>
            </w:r>
          </w:p>
        </w:tc>
        <w:tc>
          <w:tcPr>
            <w:tcW w:w="9072" w:type="dxa"/>
            <w:gridSpan w:val="2"/>
          </w:tcPr>
          <w:p w:rsidR="00EE20FE" w:rsidRPr="00F474CA" w:rsidRDefault="00EE20FE" w:rsidP="00765F29">
            <w:pPr>
              <w:pStyle w:val="Textkrper"/>
              <w:ind w:left="-70"/>
              <w:rPr>
                <w:rFonts w:ascii="Arial" w:hAnsi="Arial" w:cs="Arial"/>
                <w:b/>
                <w:u w:val="single"/>
              </w:rPr>
            </w:pPr>
            <w:r w:rsidRPr="00F474CA">
              <w:rPr>
                <w:rFonts w:ascii="Arial" w:hAnsi="Arial" w:cs="Arial"/>
                <w:b/>
                <w:u w:val="single"/>
              </w:rPr>
              <w:t>Spezialzuständigkeit für Verfahren gem. I.1.6, I.1.7 und I.1.8</w:t>
            </w:r>
          </w:p>
        </w:tc>
      </w:tr>
      <w:tr w:rsidR="00EE20FE" w:rsidRPr="00F474CA" w:rsidTr="00765F29">
        <w:tc>
          <w:tcPr>
            <w:tcW w:w="779" w:type="dxa"/>
          </w:tcPr>
          <w:p w:rsidR="00EE20FE" w:rsidRPr="00F474CA" w:rsidRDefault="00EE20FE" w:rsidP="00765F29">
            <w:pPr>
              <w:pStyle w:val="pb"/>
              <w:widowControl w:val="0"/>
              <w:rPr>
                <w:rFonts w:ascii="Arial" w:hAnsi="Arial" w:cs="Arial"/>
                <w:b/>
                <w:sz w:val="8"/>
                <w:szCs w:val="8"/>
              </w:rPr>
            </w:pPr>
          </w:p>
        </w:tc>
        <w:tc>
          <w:tcPr>
            <w:tcW w:w="9072" w:type="dxa"/>
            <w:gridSpan w:val="2"/>
          </w:tcPr>
          <w:p w:rsidR="00EE20FE" w:rsidRPr="00F474CA" w:rsidRDefault="00EE20FE" w:rsidP="00765F29">
            <w:pPr>
              <w:pStyle w:val="Textkrper"/>
              <w:rPr>
                <w:rFonts w:ascii="Arial" w:hAnsi="Arial" w:cs="Arial"/>
                <w:b/>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2.10.1</w:t>
            </w:r>
          </w:p>
        </w:tc>
        <w:tc>
          <w:tcPr>
            <w:tcW w:w="9072" w:type="dxa"/>
            <w:gridSpan w:val="2"/>
          </w:tcPr>
          <w:p w:rsidR="00EE20FE" w:rsidRPr="00F474CA" w:rsidRDefault="00EE20FE" w:rsidP="00765F29">
            <w:pPr>
              <w:pStyle w:val="Textkrper"/>
              <w:ind w:left="-70"/>
              <w:rPr>
                <w:rFonts w:ascii="Arial" w:hAnsi="Arial" w:cs="Arial"/>
                <w:sz w:val="17"/>
                <w:szCs w:val="17"/>
              </w:rPr>
            </w:pPr>
            <w:r w:rsidRPr="00F474CA">
              <w:rPr>
                <w:rFonts w:ascii="Arial" w:hAnsi="Arial" w:cs="Arial"/>
                <w:sz w:val="17"/>
                <w:szCs w:val="17"/>
              </w:rPr>
              <w:t xml:space="preserve">Für die Bearbeitung der Verfahren gem. I.1.6 ist die Abt. 204 (Umfang: </w:t>
            </w:r>
            <w:r w:rsidRPr="00F474CA">
              <w:rPr>
                <w:rFonts w:ascii="Arial" w:hAnsi="Arial" w:cs="Arial"/>
                <w:b/>
                <w:sz w:val="17"/>
                <w:szCs w:val="17"/>
              </w:rPr>
              <w:t>0,20</w:t>
            </w:r>
            <w:r w:rsidRPr="00F474CA">
              <w:rPr>
                <w:rFonts w:ascii="Arial" w:hAnsi="Arial" w:cs="Arial"/>
                <w:sz w:val="17"/>
                <w:szCs w:val="17"/>
              </w:rPr>
              <w:t xml:space="preserve">) zuständig.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gridSpan w:val="2"/>
          </w:tcPr>
          <w:p w:rsidR="00EE20FE" w:rsidRPr="00F474CA" w:rsidRDefault="00EE20FE" w:rsidP="00765F29">
            <w:pPr>
              <w:ind w:left="-70"/>
              <w:rPr>
                <w:rFonts w:ascii="Arial" w:hAnsi="Arial" w:cs="Arial"/>
                <w:sz w:val="8"/>
                <w:szCs w:val="8"/>
              </w:rPr>
            </w:pPr>
          </w:p>
        </w:tc>
      </w:tr>
      <w:tr w:rsidR="00EE20FE" w:rsidRPr="00F474CA" w:rsidTr="00765F29">
        <w:tc>
          <w:tcPr>
            <w:tcW w:w="832" w:type="dxa"/>
            <w:gridSpan w:val="2"/>
          </w:tcPr>
          <w:p w:rsidR="00EE20FE" w:rsidRPr="00F474CA" w:rsidRDefault="00EE20FE" w:rsidP="00765F29">
            <w:pPr>
              <w:pStyle w:val="pb"/>
              <w:widowControl w:val="0"/>
              <w:tabs>
                <w:tab w:val="clear" w:pos="3686"/>
                <w:tab w:val="clear" w:pos="4820"/>
              </w:tabs>
              <w:rPr>
                <w:rFonts w:ascii="Arial" w:hAnsi="Arial" w:cs="Arial"/>
                <w:sz w:val="19"/>
                <w:szCs w:val="19"/>
              </w:rPr>
            </w:pPr>
            <w:r w:rsidRPr="00F474CA">
              <w:rPr>
                <w:rFonts w:ascii="Arial" w:hAnsi="Arial" w:cs="Arial"/>
                <w:b/>
                <w:sz w:val="17"/>
                <w:szCs w:val="17"/>
              </w:rPr>
              <w:t>2.10.2.1</w:t>
            </w:r>
          </w:p>
        </w:tc>
        <w:tc>
          <w:tcPr>
            <w:tcW w:w="9019" w:type="dxa"/>
          </w:tcPr>
          <w:p w:rsidR="00EE20FE" w:rsidRPr="00F474CA" w:rsidRDefault="00EE20FE" w:rsidP="00765F29">
            <w:pPr>
              <w:ind w:left="-70"/>
              <w:rPr>
                <w:rFonts w:ascii="Arial" w:hAnsi="Arial" w:cs="Arial"/>
                <w:sz w:val="17"/>
                <w:szCs w:val="17"/>
              </w:rPr>
            </w:pPr>
            <w:r w:rsidRPr="00F474CA">
              <w:rPr>
                <w:rFonts w:ascii="Arial" w:hAnsi="Arial" w:cs="Arial"/>
                <w:sz w:val="17"/>
                <w:szCs w:val="17"/>
              </w:rPr>
              <w:t>Für die Bearbeitung der Verfahren gem. I.1.7 sind die Abt. 216 und die Abt. 224 in gleichem Umfang zuständig.</w:t>
            </w:r>
          </w:p>
          <w:p w:rsidR="00EE20FE" w:rsidRPr="00F474CA" w:rsidRDefault="00EE20FE" w:rsidP="00765F29">
            <w:pPr>
              <w:widowControl w:val="0"/>
              <w:tabs>
                <w:tab w:val="left" w:pos="-426"/>
                <w:tab w:val="left" w:pos="1348"/>
                <w:tab w:val="left" w:pos="1631"/>
              </w:tabs>
              <w:ind w:left="-70"/>
              <w:jc w:val="both"/>
              <w:rPr>
                <w:rFonts w:ascii="Arial" w:hAnsi="Arial" w:cs="Arial"/>
                <w:b/>
                <w:sz w:val="17"/>
                <w:szCs w:val="17"/>
                <w:u w:val="single"/>
              </w:rPr>
            </w:pPr>
            <w:r w:rsidRPr="00F474CA">
              <w:rPr>
                <w:rFonts w:ascii="Arial" w:hAnsi="Arial" w:cs="Arial"/>
                <w:b/>
                <w:sz w:val="17"/>
                <w:szCs w:val="17"/>
                <w:u w:val="single"/>
              </w:rPr>
              <w:t>Abt.</w:t>
            </w:r>
            <w:r w:rsidRPr="00F474CA">
              <w:rPr>
                <w:rFonts w:ascii="Arial" w:hAnsi="Arial" w:cs="Arial"/>
                <w:b/>
                <w:sz w:val="17"/>
                <w:szCs w:val="17"/>
              </w:rPr>
              <w:tab/>
            </w:r>
            <w:r w:rsidRPr="00F474CA">
              <w:rPr>
                <w:rFonts w:ascii="Arial" w:hAnsi="Arial" w:cs="Arial"/>
                <w:b/>
                <w:sz w:val="17"/>
                <w:szCs w:val="17"/>
                <w:u w:val="single"/>
              </w:rPr>
              <w:t>Umfang</w:t>
            </w:r>
          </w:p>
          <w:p w:rsidR="00EE20FE" w:rsidRPr="00F474CA" w:rsidRDefault="00EE20FE" w:rsidP="00765F29">
            <w:pPr>
              <w:widowControl w:val="0"/>
              <w:tabs>
                <w:tab w:val="left" w:pos="-426"/>
                <w:tab w:val="left" w:pos="1348"/>
                <w:tab w:val="left" w:pos="1631"/>
              </w:tabs>
              <w:ind w:left="-70"/>
              <w:jc w:val="both"/>
              <w:rPr>
                <w:rFonts w:ascii="Arial" w:hAnsi="Arial" w:cs="Arial"/>
                <w:sz w:val="17"/>
                <w:szCs w:val="17"/>
              </w:rPr>
            </w:pPr>
            <w:r w:rsidRPr="00F474CA">
              <w:rPr>
                <w:rFonts w:ascii="Arial" w:hAnsi="Arial" w:cs="Arial"/>
                <w:sz w:val="17"/>
                <w:szCs w:val="17"/>
              </w:rPr>
              <w:t>216</w:t>
            </w:r>
            <w:r w:rsidRPr="00F474CA">
              <w:rPr>
                <w:rFonts w:ascii="Arial" w:hAnsi="Arial" w:cs="Arial"/>
                <w:sz w:val="17"/>
                <w:szCs w:val="17"/>
              </w:rPr>
              <w:tab/>
              <w:t>0,35</w:t>
            </w:r>
          </w:p>
          <w:p w:rsidR="00EE20FE" w:rsidRPr="00F474CA" w:rsidRDefault="00EE20FE" w:rsidP="00765F29">
            <w:pPr>
              <w:ind w:left="-70"/>
              <w:rPr>
                <w:rFonts w:ascii="Arial" w:hAnsi="Arial" w:cs="Arial"/>
                <w:sz w:val="17"/>
                <w:szCs w:val="17"/>
              </w:rPr>
            </w:pPr>
            <w:r w:rsidRPr="00F474CA">
              <w:rPr>
                <w:rFonts w:ascii="Arial" w:hAnsi="Arial" w:cs="Arial"/>
                <w:sz w:val="17"/>
                <w:szCs w:val="17"/>
              </w:rPr>
              <w:t>224</w:t>
            </w:r>
            <w:r w:rsidRPr="00F474CA">
              <w:rPr>
                <w:rFonts w:ascii="Arial" w:hAnsi="Arial" w:cs="Arial"/>
                <w:sz w:val="17"/>
                <w:szCs w:val="17"/>
              </w:rPr>
              <w:tab/>
              <w:t xml:space="preserve">             0,35</w:t>
            </w:r>
          </w:p>
        </w:tc>
      </w:tr>
      <w:tr w:rsidR="00EE20FE" w:rsidRPr="00F474CA" w:rsidTr="00765F29">
        <w:tc>
          <w:tcPr>
            <w:tcW w:w="832" w:type="dxa"/>
            <w:gridSpan w:val="2"/>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19" w:type="dxa"/>
          </w:tcPr>
          <w:p w:rsidR="00EE20FE" w:rsidRPr="00F474CA" w:rsidRDefault="00EE20FE" w:rsidP="00765F29">
            <w:pPr>
              <w:ind w:left="-70"/>
              <w:rPr>
                <w:rFonts w:ascii="Arial" w:hAnsi="Arial" w:cs="Arial"/>
                <w:sz w:val="8"/>
                <w:szCs w:val="8"/>
              </w:rPr>
            </w:pPr>
          </w:p>
        </w:tc>
      </w:tr>
      <w:tr w:rsidR="00EE20FE" w:rsidRPr="00F474CA" w:rsidTr="00765F29">
        <w:tc>
          <w:tcPr>
            <w:tcW w:w="832" w:type="dxa"/>
            <w:gridSpan w:val="2"/>
          </w:tcPr>
          <w:p w:rsidR="00EE20FE" w:rsidRPr="00F474CA" w:rsidRDefault="00EE20FE" w:rsidP="00765F29">
            <w:pPr>
              <w:pStyle w:val="pb"/>
              <w:widowControl w:val="0"/>
              <w:tabs>
                <w:tab w:val="clear" w:pos="3686"/>
                <w:tab w:val="clear" w:pos="4820"/>
              </w:tabs>
              <w:rPr>
                <w:rFonts w:ascii="Arial" w:hAnsi="Arial" w:cs="Arial"/>
                <w:sz w:val="15"/>
                <w:szCs w:val="15"/>
              </w:rPr>
            </w:pPr>
            <w:r w:rsidRPr="00F474CA">
              <w:rPr>
                <w:rFonts w:ascii="Arial" w:hAnsi="Arial" w:cs="Arial"/>
                <w:b/>
                <w:sz w:val="17"/>
                <w:szCs w:val="17"/>
              </w:rPr>
              <w:t>2.10.2.2</w:t>
            </w:r>
          </w:p>
        </w:tc>
        <w:tc>
          <w:tcPr>
            <w:tcW w:w="9019" w:type="dxa"/>
          </w:tcPr>
          <w:p w:rsidR="00EE20FE" w:rsidRPr="00F474CA" w:rsidRDefault="00EE20FE" w:rsidP="00765F29">
            <w:pPr>
              <w:ind w:left="-70"/>
              <w:rPr>
                <w:rFonts w:ascii="Arial" w:hAnsi="Arial" w:cs="Arial"/>
                <w:sz w:val="17"/>
                <w:szCs w:val="17"/>
              </w:rPr>
            </w:pPr>
            <w:r w:rsidRPr="00F474CA">
              <w:rPr>
                <w:rFonts w:cs="Arial"/>
                <w:sz w:val="17"/>
                <w:szCs w:val="17"/>
              </w:rPr>
              <w:t xml:space="preserve">Bei der Anwendung von A.4.3.a) (rechtliche Verhinderung) und I.3.3 (Zurückverweisung gemäß § 354 Abs. 2 StPO) gilt als Vertreterabteilung für die Abt. 216 die 224 und umgekehrt. </w:t>
            </w:r>
            <w:r w:rsidRPr="00F474CA">
              <w:rPr>
                <w:rFonts w:cs="Arial"/>
                <w:snapToGrid w:val="0"/>
                <w:sz w:val="17"/>
                <w:szCs w:val="17"/>
              </w:rPr>
              <w:t>Im Fall rechtlicher Verhinderung ist als Ausgleich der Abteilung, die das Verfahren übernimmt, eine Turnusgutschrift zu erteilen.</w:t>
            </w:r>
          </w:p>
        </w:tc>
      </w:tr>
      <w:tr w:rsidR="00EE20FE" w:rsidRPr="00F474CA" w:rsidTr="00765F29">
        <w:tc>
          <w:tcPr>
            <w:tcW w:w="832" w:type="dxa"/>
            <w:gridSpan w:val="2"/>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19" w:type="dxa"/>
          </w:tcPr>
          <w:p w:rsidR="00EE20FE" w:rsidRPr="00F474CA" w:rsidRDefault="00EE20FE" w:rsidP="00765F29">
            <w:pPr>
              <w:ind w:left="-70"/>
              <w:rPr>
                <w:rFonts w:cs="Arial"/>
                <w:sz w:val="8"/>
                <w:szCs w:val="8"/>
              </w:rPr>
            </w:pPr>
          </w:p>
        </w:tc>
      </w:tr>
      <w:tr w:rsidR="00EE20FE" w:rsidRPr="00F474CA" w:rsidTr="00765F29">
        <w:tc>
          <w:tcPr>
            <w:tcW w:w="832" w:type="dxa"/>
            <w:gridSpan w:val="2"/>
          </w:tcPr>
          <w:p w:rsidR="00EE20FE" w:rsidRPr="00F474CA" w:rsidRDefault="00EE20FE" w:rsidP="00765F29">
            <w:pPr>
              <w:pStyle w:val="pb"/>
              <w:widowControl w:val="0"/>
              <w:rPr>
                <w:rFonts w:ascii="Arial" w:hAnsi="Arial" w:cs="Arial"/>
                <w:b/>
                <w:sz w:val="17"/>
                <w:szCs w:val="17"/>
              </w:rPr>
            </w:pPr>
            <w:r w:rsidRPr="00F474CA">
              <w:rPr>
                <w:rFonts w:ascii="Arial" w:hAnsi="Arial" w:cs="Arial"/>
                <w:b/>
                <w:sz w:val="17"/>
                <w:szCs w:val="17"/>
              </w:rPr>
              <w:t>2.10.2.3</w:t>
            </w:r>
          </w:p>
        </w:tc>
        <w:tc>
          <w:tcPr>
            <w:tcW w:w="9019" w:type="dxa"/>
          </w:tcPr>
          <w:p w:rsidR="00EE20FE" w:rsidRPr="00F474CA" w:rsidRDefault="00EE20FE" w:rsidP="00765F29">
            <w:pPr>
              <w:ind w:left="-70"/>
              <w:rPr>
                <w:rFonts w:cs="Arial"/>
                <w:sz w:val="17"/>
                <w:szCs w:val="17"/>
              </w:rPr>
            </w:pPr>
            <w:r w:rsidRPr="00F474CA">
              <w:rPr>
                <w:rFonts w:cs="Arial"/>
                <w:sz w:val="17"/>
                <w:szCs w:val="17"/>
              </w:rPr>
              <w:t>Die Altkundenregelung gemäß I.2.4.2 findet Anwendung, sofern bei Anklageerhebung bzw. Strafbefehlsantrag (noch) eine Spezialzuständigkeit besteht.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8"/>
                <w:szCs w:val="8"/>
              </w:rPr>
            </w:pPr>
          </w:p>
        </w:tc>
        <w:tc>
          <w:tcPr>
            <w:tcW w:w="9072" w:type="dxa"/>
            <w:gridSpan w:val="2"/>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b/>
                <w:sz w:val="17"/>
                <w:szCs w:val="17"/>
              </w:rPr>
              <w:t>2.10.3</w:t>
            </w:r>
          </w:p>
        </w:tc>
        <w:tc>
          <w:tcPr>
            <w:tcW w:w="9072" w:type="dxa"/>
            <w:gridSpan w:val="2"/>
          </w:tcPr>
          <w:p w:rsidR="00EE20FE" w:rsidRPr="00F474CA" w:rsidRDefault="00EE20FE" w:rsidP="00765F29">
            <w:pPr>
              <w:widowControl w:val="0"/>
              <w:tabs>
                <w:tab w:val="left" w:pos="-426"/>
              </w:tabs>
              <w:ind w:left="-70"/>
              <w:rPr>
                <w:rFonts w:ascii="Arial" w:hAnsi="Arial" w:cs="Arial"/>
                <w:sz w:val="17"/>
                <w:szCs w:val="17"/>
              </w:rPr>
            </w:pPr>
            <w:r w:rsidRPr="00F474CA">
              <w:rPr>
                <w:rFonts w:cs="Arial"/>
                <w:sz w:val="18"/>
                <w:szCs w:val="18"/>
              </w:rPr>
              <w:t>Für die Bearbeitung der Verfahren gem. I.1.8 ist die Abt. 237 zuständig. Jede Zuteilung eines Verfahrens wird durch einmaliges Überspringen bei der jeweils nächsten Turnusvergabe ausgeglichen.</w:t>
            </w:r>
          </w:p>
        </w:tc>
      </w:tr>
    </w:tbl>
    <w:p w:rsidR="00EE20FE" w:rsidRPr="00F474CA" w:rsidRDefault="00EE20FE" w:rsidP="00EE20FE">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20"/>
              </w:rPr>
            </w:pPr>
            <w:r w:rsidRPr="00F474CA">
              <w:rPr>
                <w:rFonts w:ascii="Arial" w:hAnsi="Arial" w:cs="Arial"/>
                <w:b/>
                <w:sz w:val="20"/>
              </w:rPr>
              <w:t>2.11</w:t>
            </w:r>
          </w:p>
        </w:tc>
        <w:tc>
          <w:tcPr>
            <w:tcW w:w="9072" w:type="dxa"/>
          </w:tcPr>
          <w:p w:rsidR="00EE20FE" w:rsidRPr="00F474CA" w:rsidRDefault="00EE20FE" w:rsidP="00765F29">
            <w:pPr>
              <w:ind w:left="-70"/>
              <w:rPr>
                <w:rFonts w:ascii="Arial" w:hAnsi="Arial" w:cs="Arial"/>
                <w:sz w:val="20"/>
              </w:rPr>
            </w:pPr>
            <w:r w:rsidRPr="00F474CA">
              <w:rPr>
                <w:rFonts w:ascii="Arial" w:hAnsi="Arial" w:cs="Arial"/>
                <w:b/>
                <w:sz w:val="20"/>
                <w:u w:val="single"/>
              </w:rPr>
              <w:t>Schöffenauslosung</w:t>
            </w:r>
          </w:p>
        </w:tc>
      </w:tr>
      <w:tr w:rsidR="00EE20FE" w:rsidRPr="00F474CA" w:rsidTr="00765F29">
        <w:tc>
          <w:tcPr>
            <w:tcW w:w="779" w:type="dxa"/>
          </w:tcPr>
          <w:p w:rsidR="00EE20FE" w:rsidRPr="00F474CA" w:rsidRDefault="00EE20FE" w:rsidP="00765F29">
            <w:pPr>
              <w:pStyle w:val="pb"/>
              <w:widowControl w:val="0"/>
              <w:rPr>
                <w:rFonts w:ascii="Arial" w:hAnsi="Arial" w:cs="Arial"/>
                <w:b/>
                <w:sz w:val="8"/>
                <w:szCs w:val="8"/>
              </w:rPr>
            </w:pPr>
          </w:p>
        </w:tc>
        <w:tc>
          <w:tcPr>
            <w:tcW w:w="9072" w:type="dxa"/>
          </w:tcPr>
          <w:p w:rsidR="00EE20FE" w:rsidRPr="00F474CA" w:rsidRDefault="00EE20FE" w:rsidP="00765F29">
            <w:pPr>
              <w:pStyle w:val="Textkrper"/>
              <w:rPr>
                <w:rFonts w:ascii="Arial" w:hAnsi="Arial" w:cs="Arial"/>
                <w:b/>
                <w:sz w:val="8"/>
                <w:szCs w:val="8"/>
                <w:u w:val="single"/>
              </w:rPr>
            </w:pPr>
          </w:p>
        </w:tc>
      </w:tr>
      <w:tr w:rsidR="00EE20FE" w:rsidRPr="00F474CA" w:rsidTr="00765F29">
        <w:trPr>
          <w:trHeight w:val="288"/>
        </w:trPr>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p>
        </w:tc>
        <w:tc>
          <w:tcPr>
            <w:tcW w:w="9072" w:type="dxa"/>
          </w:tcPr>
          <w:p w:rsidR="00EE20FE" w:rsidRPr="00F474CA" w:rsidRDefault="00EE20FE" w:rsidP="00765F29">
            <w:pPr>
              <w:pStyle w:val="Textkrper"/>
              <w:ind w:left="-70"/>
              <w:rPr>
                <w:rFonts w:ascii="Arial" w:hAnsi="Arial" w:cs="Arial"/>
                <w:sz w:val="17"/>
                <w:szCs w:val="17"/>
              </w:rPr>
            </w:pPr>
            <w:r w:rsidRPr="00F474CA">
              <w:rPr>
                <w:rFonts w:ascii="Arial" w:hAnsi="Arial" w:cs="Arial"/>
                <w:sz w:val="17"/>
                <w:szCs w:val="17"/>
              </w:rPr>
              <w:t xml:space="preserve">Für den Vorsitz im Ausschuss zur Feststellung der Jahresliste der Schöffen sowie die Auslosung der Schöffen zu den ordentlichen Sitzungen des Schöffengerichts und die nach §§ 48, 52 - 53 des Gerichtsverfassungsgesetzes erforderlichen Entscheidungen ist die Abt. 290 zuständig. </w:t>
            </w:r>
            <w:r w:rsidRPr="00F474CA">
              <w:rPr>
                <w:rFonts w:ascii="Arial" w:hAnsi="Arial" w:cs="Arial"/>
                <w:sz w:val="17"/>
                <w:szCs w:val="17"/>
              </w:rPr>
              <w:br/>
              <w:t>Auf Serviceeinheitenebene: Veranstaltungen für Schöffinnen und Schöffen</w:t>
            </w:r>
          </w:p>
        </w:tc>
      </w:tr>
    </w:tbl>
    <w:p w:rsidR="00EE20FE" w:rsidRPr="00F474CA" w:rsidRDefault="00EE20FE" w:rsidP="00EE20FE">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b/>
                <w:sz w:val="20"/>
              </w:rPr>
              <w:t>2.12</w:t>
            </w:r>
          </w:p>
        </w:tc>
        <w:tc>
          <w:tcPr>
            <w:tcW w:w="9072" w:type="dxa"/>
          </w:tcPr>
          <w:p w:rsidR="00EE20FE" w:rsidRPr="00F474CA" w:rsidRDefault="00EE20FE" w:rsidP="00765F29">
            <w:pPr>
              <w:pStyle w:val="Textkrper"/>
              <w:ind w:left="-70"/>
              <w:rPr>
                <w:rFonts w:ascii="Arial" w:hAnsi="Arial" w:cs="Arial"/>
                <w:b/>
                <w:u w:val="single"/>
              </w:rPr>
            </w:pPr>
            <w:r w:rsidRPr="00F474CA">
              <w:rPr>
                <w:rFonts w:ascii="Arial" w:hAnsi="Arial" w:cs="Arial"/>
                <w:b/>
                <w:u w:val="single"/>
              </w:rPr>
              <w:t>Befangenheitsanträge</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Textkrpe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2.12.1</w:t>
            </w:r>
          </w:p>
        </w:tc>
        <w:tc>
          <w:tcPr>
            <w:tcW w:w="9072" w:type="dxa"/>
          </w:tcPr>
          <w:p w:rsidR="00EE20FE" w:rsidRPr="00F474CA" w:rsidRDefault="00EE20FE" w:rsidP="00765F29">
            <w:pPr>
              <w:pStyle w:val="Textkrper"/>
              <w:ind w:left="-70"/>
              <w:rPr>
                <w:rFonts w:ascii="Arial" w:hAnsi="Arial" w:cs="Arial"/>
                <w:sz w:val="17"/>
                <w:szCs w:val="17"/>
              </w:rPr>
            </w:pPr>
            <w:r w:rsidRPr="00F474CA">
              <w:rPr>
                <w:rFonts w:ascii="Arial" w:hAnsi="Arial" w:cs="Arial"/>
                <w:sz w:val="17"/>
                <w:szCs w:val="17"/>
              </w:rPr>
              <w:t>Für die Entscheidung über Anträge auf Feststellung der richterlichen Befangenheit ist die Abt. 295 nach Maßgabe der Regelungen unter I.2.4 zuständig.</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17"/>
                <w:szCs w:val="17"/>
              </w:rPr>
            </w:pPr>
            <w:r w:rsidRPr="00F474CA">
              <w:rPr>
                <w:rFonts w:ascii="Arial" w:hAnsi="Arial" w:cs="Arial"/>
                <w:sz w:val="17"/>
                <w:szCs w:val="17"/>
              </w:rPr>
              <w:t>2.12.2</w:t>
            </w:r>
          </w:p>
        </w:tc>
        <w:tc>
          <w:tcPr>
            <w:tcW w:w="9072" w:type="dxa"/>
          </w:tcPr>
          <w:p w:rsidR="00EE20FE" w:rsidRPr="00F474CA" w:rsidRDefault="00EE20FE" w:rsidP="00765F29">
            <w:pPr>
              <w:ind w:left="-70"/>
              <w:rPr>
                <w:rFonts w:ascii="Arial" w:hAnsi="Arial" w:cs="Arial"/>
                <w:sz w:val="17"/>
                <w:szCs w:val="17"/>
              </w:rPr>
            </w:pPr>
            <w:r w:rsidRPr="00F474CA">
              <w:rPr>
                <w:rFonts w:ascii="Arial" w:hAnsi="Arial" w:cs="Arial"/>
                <w:sz w:val="17"/>
                <w:szCs w:val="17"/>
              </w:rPr>
              <w:t>Hat ein Richter über die Befangenheit eines anderen Richters in einem Verfahren zu entscheiden, in dem er selbst Vertreter des anderen Richters ist, so tritt an seine Stelle zuständigkeitshalber der nächste Vertreter. Dies gilt auch, wenn über die Befangenheit eines Richters der Abteilung 295 selbst zu entscheiden ist. Ist auch der 3. Vertreter rechtlich oder tatsächlich verhindert, sind der Richter und anschließend die Vertreter der nächsten Gruppe zuständig, im Fall der Gruppe 3 die Gruppe 1.</w:t>
            </w:r>
          </w:p>
        </w:tc>
      </w:tr>
    </w:tbl>
    <w:p w:rsidR="00EE20FE" w:rsidRPr="00F474CA" w:rsidRDefault="00EE20FE" w:rsidP="00EE20FE">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0"/>
              </w:rPr>
            </w:pPr>
            <w:r w:rsidRPr="00F474CA">
              <w:rPr>
                <w:rFonts w:ascii="Arial" w:hAnsi="Arial" w:cs="Arial"/>
                <w:b/>
                <w:sz w:val="20"/>
              </w:rPr>
              <w:t>2.13</w:t>
            </w:r>
          </w:p>
        </w:tc>
        <w:tc>
          <w:tcPr>
            <w:tcW w:w="9072" w:type="dxa"/>
          </w:tcPr>
          <w:p w:rsidR="00EE20FE" w:rsidRDefault="00EE20FE" w:rsidP="00765F29">
            <w:pPr>
              <w:pStyle w:val="Textkrper"/>
              <w:ind w:left="-70"/>
              <w:rPr>
                <w:rFonts w:cs="Arial"/>
                <w:b/>
                <w:u w:val="single"/>
              </w:rPr>
            </w:pPr>
            <w:r w:rsidRPr="00F474CA">
              <w:rPr>
                <w:rFonts w:cs="Arial"/>
                <w:b/>
                <w:u w:val="single"/>
              </w:rPr>
              <w:t xml:space="preserve">Richterliche Videovernehmungen und richterliche Vernehmungen bei Straftaten gegen die </w:t>
            </w:r>
          </w:p>
          <w:p w:rsidR="00EE20FE" w:rsidRPr="00F474CA" w:rsidRDefault="00EE20FE" w:rsidP="00765F29">
            <w:pPr>
              <w:pStyle w:val="Textkrper"/>
              <w:ind w:left="-70"/>
              <w:rPr>
                <w:rFonts w:ascii="Arial" w:hAnsi="Arial" w:cs="Arial"/>
                <w:b/>
                <w:u w:val="single"/>
              </w:rPr>
            </w:pPr>
            <w:r w:rsidRPr="00F474CA">
              <w:rPr>
                <w:rFonts w:cs="Arial"/>
                <w:b/>
                <w:u w:val="single"/>
              </w:rPr>
              <w:t>sexuelle Selbstbestimmung (I.1.4.2; I.2.1.2.19)</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pStyle w:val="Textkrpe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b/>
                <w:sz w:val="20"/>
              </w:rPr>
            </w:pPr>
            <w:r w:rsidRPr="00F474CA">
              <w:rPr>
                <w:rFonts w:cs="Arial"/>
                <w:sz w:val="17"/>
                <w:szCs w:val="17"/>
              </w:rPr>
              <w:t>2.13.1</w:t>
            </w:r>
          </w:p>
        </w:tc>
        <w:tc>
          <w:tcPr>
            <w:tcW w:w="9072" w:type="dxa"/>
          </w:tcPr>
          <w:p w:rsidR="00EE20FE" w:rsidRPr="00F474CA" w:rsidRDefault="00EE20FE" w:rsidP="00765F29">
            <w:pPr>
              <w:widowControl w:val="0"/>
              <w:tabs>
                <w:tab w:val="left" w:pos="-426"/>
              </w:tabs>
              <w:ind w:left="-70"/>
              <w:rPr>
                <w:rFonts w:cs="Arial"/>
                <w:sz w:val="17"/>
                <w:szCs w:val="17"/>
              </w:rPr>
            </w:pPr>
            <w:r w:rsidRPr="00F474CA">
              <w:rPr>
                <w:rFonts w:cs="Arial"/>
                <w:sz w:val="17"/>
                <w:szCs w:val="17"/>
              </w:rPr>
              <w:t>Zuständig sind in gleichem Umfang:</w:t>
            </w:r>
          </w:p>
          <w:p w:rsidR="00EE20FE" w:rsidRPr="00F474CA" w:rsidRDefault="00EE20FE" w:rsidP="00765F29">
            <w:pPr>
              <w:tabs>
                <w:tab w:val="left" w:pos="2160"/>
                <w:tab w:val="left" w:pos="235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cs="Arial"/>
                <w:sz w:val="10"/>
                <w:szCs w:val="10"/>
                <w:u w:val="single"/>
              </w:rPr>
            </w:pP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cs="Arial"/>
                <w:sz w:val="17"/>
                <w:szCs w:val="17"/>
              </w:rPr>
            </w:pPr>
            <w:r>
              <w:rPr>
                <w:rFonts w:cs="Arial"/>
                <w:sz w:val="17"/>
                <w:szCs w:val="17"/>
              </w:rPr>
              <w:t>Abt. 227</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cs="Arial"/>
                <w:sz w:val="17"/>
                <w:szCs w:val="17"/>
              </w:rPr>
            </w:pPr>
            <w:r w:rsidRPr="00F474CA">
              <w:rPr>
                <w:rFonts w:cs="Arial"/>
                <w:sz w:val="17"/>
                <w:szCs w:val="17"/>
              </w:rPr>
              <w:t xml:space="preserve">Abt. 228 </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cs="Arial"/>
                <w:sz w:val="17"/>
                <w:szCs w:val="17"/>
              </w:rPr>
            </w:pPr>
            <w:r w:rsidRPr="00F474CA">
              <w:rPr>
                <w:rFonts w:cs="Arial"/>
                <w:sz w:val="17"/>
                <w:szCs w:val="17"/>
              </w:rPr>
              <w:t>Abt. 234</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567" w:hanging="631"/>
              <w:rPr>
                <w:rFonts w:cs="Arial"/>
                <w:sz w:val="18"/>
                <w:szCs w:val="18"/>
              </w:rPr>
            </w:pPr>
            <w:r w:rsidRPr="00F474CA">
              <w:rPr>
                <w:rFonts w:cs="Arial"/>
                <w:sz w:val="18"/>
                <w:szCs w:val="18"/>
              </w:rPr>
              <w:t>Abt. 237</w:t>
            </w:r>
          </w:p>
          <w:p w:rsidR="00EE20FE" w:rsidRPr="00F474CA" w:rsidRDefault="00EE20FE" w:rsidP="00765F2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
              <w:rPr>
                <w:rFonts w:cs="Arial"/>
                <w:sz w:val="17"/>
                <w:szCs w:val="17"/>
              </w:rPr>
            </w:pPr>
            <w:r w:rsidRPr="00F474CA">
              <w:rPr>
                <w:rFonts w:cs="Arial"/>
                <w:sz w:val="17"/>
                <w:szCs w:val="17"/>
              </w:rPr>
              <w:t xml:space="preserve">Abt. 250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sz w:val="8"/>
                <w:szCs w:val="8"/>
              </w:rPr>
            </w:pPr>
          </w:p>
        </w:tc>
        <w:tc>
          <w:tcPr>
            <w:tcW w:w="9072" w:type="dxa"/>
          </w:tcPr>
          <w:p w:rsidR="00EE20FE" w:rsidRPr="00F474CA" w:rsidRDefault="00EE20FE" w:rsidP="00765F29">
            <w:pPr>
              <w:widowControl w:val="0"/>
              <w:tabs>
                <w:tab w:val="left" w:pos="-426"/>
              </w:tabs>
              <w:ind w:left="-70"/>
              <w:rPr>
                <w:rFonts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sz w:val="17"/>
                <w:szCs w:val="17"/>
              </w:rPr>
            </w:pPr>
            <w:r w:rsidRPr="00F474CA">
              <w:rPr>
                <w:rFonts w:cs="Arial"/>
                <w:sz w:val="17"/>
                <w:szCs w:val="17"/>
              </w:rPr>
              <w:t xml:space="preserve">2.13.2 </w:t>
            </w:r>
          </w:p>
        </w:tc>
        <w:tc>
          <w:tcPr>
            <w:tcW w:w="9072" w:type="dxa"/>
          </w:tcPr>
          <w:p w:rsidR="00EE20FE" w:rsidRPr="00F474CA" w:rsidRDefault="00EE20FE" w:rsidP="00765F29">
            <w:pPr>
              <w:widowControl w:val="0"/>
              <w:tabs>
                <w:tab w:val="left" w:pos="-426"/>
              </w:tabs>
              <w:ind w:left="-70"/>
              <w:rPr>
                <w:rFonts w:cs="Arial"/>
                <w:sz w:val="17"/>
                <w:szCs w:val="17"/>
                <w:u w:val="single"/>
              </w:rPr>
            </w:pPr>
            <w:r w:rsidRPr="00F474CA">
              <w:rPr>
                <w:rFonts w:cs="Arial"/>
                <w:sz w:val="17"/>
                <w:szCs w:val="17"/>
                <w:u w:val="single"/>
              </w:rPr>
              <w:t xml:space="preserve">Anrechnung auf den </w:t>
            </w:r>
            <w:proofErr w:type="spellStart"/>
            <w:r w:rsidRPr="00F474CA">
              <w:rPr>
                <w:rFonts w:cs="Arial"/>
                <w:sz w:val="17"/>
                <w:szCs w:val="17"/>
                <w:u w:val="single"/>
              </w:rPr>
              <w:t>Ds</w:t>
            </w:r>
            <w:proofErr w:type="spellEnd"/>
            <w:r w:rsidRPr="00F474CA">
              <w:rPr>
                <w:rFonts w:cs="Arial"/>
                <w:sz w:val="17"/>
                <w:szCs w:val="17"/>
                <w:u w:val="single"/>
              </w:rPr>
              <w:t>-Turnus (Bonusregelung)</w:t>
            </w:r>
          </w:p>
          <w:p w:rsidR="00EE20FE" w:rsidRPr="00F474CA" w:rsidRDefault="00EE20FE" w:rsidP="00765F29">
            <w:pPr>
              <w:pStyle w:val="Listenabsatz"/>
              <w:widowControl w:val="0"/>
              <w:numPr>
                <w:ilvl w:val="0"/>
                <w:numId w:val="25"/>
              </w:numPr>
              <w:tabs>
                <w:tab w:val="left" w:pos="-426"/>
              </w:tabs>
              <w:contextualSpacing w:val="0"/>
              <w:rPr>
                <w:rFonts w:cs="Arial"/>
                <w:sz w:val="17"/>
                <w:szCs w:val="17"/>
              </w:rPr>
            </w:pPr>
            <w:r w:rsidRPr="00F474CA">
              <w:rPr>
                <w:rFonts w:cs="Arial"/>
                <w:sz w:val="17"/>
                <w:szCs w:val="17"/>
              </w:rPr>
              <w:t xml:space="preserve">Die o.g. Abteilungen erhalten für jeden eingegangenen Antrag auf Durchführung einer Videovernehmung oder einer richterlichen Vernehmung bei Straftaten gegen die sexuelle Selbstbestimmung dieses Turnuskreises eine </w:t>
            </w:r>
            <w:proofErr w:type="spellStart"/>
            <w:r w:rsidRPr="00F474CA">
              <w:rPr>
                <w:rFonts w:cs="Arial"/>
                <w:sz w:val="17"/>
                <w:szCs w:val="17"/>
              </w:rPr>
              <w:t>Ds</w:t>
            </w:r>
            <w:proofErr w:type="spellEnd"/>
            <w:r w:rsidRPr="00F474CA">
              <w:rPr>
                <w:rFonts w:cs="Arial"/>
                <w:sz w:val="17"/>
                <w:szCs w:val="17"/>
              </w:rPr>
              <w:t xml:space="preserve">-Bonus-Gutschrift (Überspringen eines </w:t>
            </w:r>
            <w:proofErr w:type="spellStart"/>
            <w:r w:rsidRPr="00F474CA">
              <w:rPr>
                <w:rFonts w:cs="Arial"/>
                <w:sz w:val="17"/>
                <w:szCs w:val="17"/>
              </w:rPr>
              <w:t>Ds</w:t>
            </w:r>
            <w:proofErr w:type="spellEnd"/>
            <w:r w:rsidRPr="00F474CA">
              <w:rPr>
                <w:rFonts w:cs="Arial"/>
                <w:sz w:val="17"/>
                <w:szCs w:val="17"/>
              </w:rPr>
              <w:t>-Turnusumlaufs gem. I.2.1.2).</w:t>
            </w:r>
          </w:p>
          <w:p w:rsidR="00EE20FE" w:rsidRPr="00F474CA" w:rsidRDefault="00EE20FE" w:rsidP="00765F29">
            <w:pPr>
              <w:pStyle w:val="Listenabsatz"/>
              <w:widowControl w:val="0"/>
              <w:numPr>
                <w:ilvl w:val="0"/>
                <w:numId w:val="25"/>
              </w:numPr>
              <w:tabs>
                <w:tab w:val="left" w:pos="-426"/>
              </w:tabs>
              <w:contextualSpacing w:val="0"/>
              <w:rPr>
                <w:rFonts w:cs="Arial"/>
                <w:sz w:val="17"/>
                <w:szCs w:val="17"/>
              </w:rPr>
            </w:pPr>
            <w:r w:rsidRPr="00F474CA">
              <w:rPr>
                <w:rFonts w:cs="Arial"/>
                <w:sz w:val="17"/>
                <w:szCs w:val="17"/>
              </w:rPr>
              <w:t xml:space="preserve">Im Fall der tatsächlichen Durchführung der Vernehmung werden für jede durchgeführte Vernehmung zwei weitere </w:t>
            </w:r>
            <w:proofErr w:type="spellStart"/>
            <w:r w:rsidRPr="00F474CA">
              <w:rPr>
                <w:rFonts w:cs="Arial"/>
                <w:sz w:val="17"/>
                <w:szCs w:val="17"/>
              </w:rPr>
              <w:t>Ds</w:t>
            </w:r>
            <w:proofErr w:type="spellEnd"/>
            <w:r w:rsidRPr="00F474CA">
              <w:rPr>
                <w:rFonts w:cs="Arial"/>
                <w:sz w:val="17"/>
                <w:szCs w:val="17"/>
              </w:rPr>
              <w:t xml:space="preserve">-Bonus-Gutschriften erteilt. </w:t>
            </w:r>
          </w:p>
          <w:p w:rsidR="00EE20FE" w:rsidRPr="00F474CA" w:rsidRDefault="00EE20FE" w:rsidP="00765F29">
            <w:pPr>
              <w:pStyle w:val="Listenabsatz"/>
              <w:widowControl w:val="0"/>
              <w:numPr>
                <w:ilvl w:val="0"/>
                <w:numId w:val="25"/>
              </w:numPr>
              <w:tabs>
                <w:tab w:val="left" w:pos="-426"/>
              </w:tabs>
              <w:contextualSpacing w:val="0"/>
              <w:rPr>
                <w:rFonts w:cs="Arial"/>
                <w:sz w:val="17"/>
                <w:szCs w:val="17"/>
              </w:rPr>
            </w:pPr>
            <w:r w:rsidRPr="00F474CA">
              <w:rPr>
                <w:rFonts w:cs="Arial"/>
                <w:sz w:val="17"/>
                <w:szCs w:val="17"/>
              </w:rPr>
              <w:t>Die Turnusgutschrift gem. Ziff. a. wird anlässlich der Eintragung des Verfahrens durch die Eintragungsgeschäftsstelle (Abt. 299) an die EDV-Abteilung übermittelt und durch diese eingetragen. Die Turnusgutschriften gem. Ziff. b. sind durch die Abteilungsrichterin bzw. den Abteilungsrichter nach Durchführung der Vernehmung an die Abt. 299 mitzuteilen, die sie an die EDV-Abteilung übermittelt.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sz w:val="8"/>
                <w:szCs w:val="8"/>
              </w:rPr>
            </w:pPr>
          </w:p>
        </w:tc>
        <w:tc>
          <w:tcPr>
            <w:tcW w:w="9072" w:type="dxa"/>
          </w:tcPr>
          <w:p w:rsidR="00EE20FE" w:rsidRPr="00F474CA" w:rsidRDefault="00EE20FE" w:rsidP="00765F29">
            <w:pPr>
              <w:widowControl w:val="0"/>
              <w:tabs>
                <w:tab w:val="left" w:pos="-426"/>
              </w:tabs>
              <w:ind w:left="-70"/>
              <w:rPr>
                <w:rFonts w:cs="Arial"/>
                <w:sz w:val="8"/>
                <w:szCs w:val="8"/>
                <w:u w:val="single"/>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sz w:val="17"/>
                <w:szCs w:val="17"/>
              </w:rPr>
            </w:pPr>
            <w:r w:rsidRPr="00F474CA">
              <w:rPr>
                <w:rFonts w:cs="Arial"/>
                <w:sz w:val="22"/>
                <w:szCs w:val="22"/>
              </w:rPr>
              <w:br w:type="page"/>
            </w:r>
            <w:r w:rsidRPr="00F474CA">
              <w:rPr>
                <w:rFonts w:cs="Arial"/>
                <w:sz w:val="22"/>
                <w:szCs w:val="22"/>
              </w:rPr>
              <w:br w:type="page"/>
            </w:r>
            <w:r w:rsidRPr="00F474CA">
              <w:rPr>
                <w:rFonts w:cs="Arial"/>
                <w:sz w:val="22"/>
                <w:szCs w:val="22"/>
              </w:rPr>
              <w:br w:type="page"/>
            </w:r>
            <w:r w:rsidRPr="00F474CA">
              <w:rPr>
                <w:rFonts w:cs="Arial"/>
                <w:sz w:val="17"/>
                <w:szCs w:val="17"/>
              </w:rPr>
              <w:t>2.13.3</w:t>
            </w:r>
          </w:p>
        </w:tc>
        <w:tc>
          <w:tcPr>
            <w:tcW w:w="9072" w:type="dxa"/>
          </w:tcPr>
          <w:p w:rsidR="00EE20FE" w:rsidRPr="00F474CA" w:rsidRDefault="00EE20FE" w:rsidP="00765F29">
            <w:pPr>
              <w:widowControl w:val="0"/>
              <w:tabs>
                <w:tab w:val="left" w:pos="-426"/>
              </w:tabs>
              <w:ind w:left="567" w:hanging="617"/>
              <w:rPr>
                <w:rFonts w:cs="Arial"/>
                <w:sz w:val="18"/>
                <w:szCs w:val="18"/>
              </w:rPr>
            </w:pPr>
            <w:r w:rsidRPr="00F474CA">
              <w:rPr>
                <w:rFonts w:cs="Arial"/>
                <w:sz w:val="18"/>
                <w:szCs w:val="18"/>
                <w:u w:val="single"/>
              </w:rPr>
              <w:t>Vertretung</w:t>
            </w:r>
          </w:p>
          <w:p w:rsidR="00EE20FE" w:rsidRPr="00F474CA" w:rsidRDefault="00EE20FE" w:rsidP="00765F29">
            <w:pPr>
              <w:widowControl w:val="0"/>
              <w:tabs>
                <w:tab w:val="left" w:pos="-426"/>
              </w:tabs>
              <w:ind w:left="567" w:hanging="617"/>
              <w:rPr>
                <w:rFonts w:cs="Arial"/>
                <w:sz w:val="18"/>
                <w:szCs w:val="18"/>
              </w:rPr>
            </w:pPr>
            <w:r w:rsidRPr="00F474CA">
              <w:rPr>
                <w:rFonts w:cs="Arial"/>
                <w:sz w:val="18"/>
                <w:szCs w:val="18"/>
              </w:rPr>
              <w:t xml:space="preserve">In Verfahren gemäß I.1.4.2 vertreten sich gegenseitig: </w:t>
            </w:r>
          </w:p>
          <w:p w:rsidR="00EE20FE" w:rsidRPr="00F474CA" w:rsidRDefault="00EE20FE" w:rsidP="00765F29">
            <w:pPr>
              <w:tabs>
                <w:tab w:val="left" w:pos="1500"/>
                <w:tab w:val="left" w:pos="43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567" w:hanging="617"/>
              <w:rPr>
                <w:rFonts w:cs="Arial"/>
                <w:sz w:val="18"/>
                <w:szCs w:val="18"/>
              </w:rPr>
            </w:pPr>
            <w:r w:rsidRPr="00F474CA">
              <w:rPr>
                <w:rFonts w:cs="Arial"/>
                <w:sz w:val="18"/>
                <w:szCs w:val="18"/>
              </w:rPr>
              <w:t>Abt. 2</w:t>
            </w:r>
            <w:r>
              <w:rPr>
                <w:rFonts w:cs="Arial"/>
                <w:sz w:val="18"/>
                <w:szCs w:val="18"/>
              </w:rPr>
              <w:t>27</w:t>
            </w:r>
            <w:r w:rsidRPr="00F474CA">
              <w:rPr>
                <w:rFonts w:cs="Arial"/>
                <w:sz w:val="18"/>
                <w:szCs w:val="18"/>
              </w:rPr>
              <w:t xml:space="preserve">: </w:t>
            </w:r>
            <w:r w:rsidRPr="00F474CA">
              <w:rPr>
                <w:rFonts w:cs="Arial"/>
                <w:sz w:val="18"/>
                <w:szCs w:val="18"/>
              </w:rPr>
              <w:tab/>
              <w:t>1. Vertreter Abt. 237</w:t>
            </w:r>
            <w:r w:rsidRPr="00F474CA">
              <w:rPr>
                <w:rFonts w:cs="Arial"/>
                <w:sz w:val="18"/>
                <w:szCs w:val="18"/>
              </w:rPr>
              <w:tab/>
              <w:t>2. Vertreter Abt. 250</w:t>
            </w:r>
          </w:p>
          <w:p w:rsidR="00EE20FE" w:rsidRPr="00F474CA" w:rsidRDefault="00EE20FE" w:rsidP="00765F29">
            <w:pPr>
              <w:widowControl w:val="0"/>
              <w:tabs>
                <w:tab w:val="left" w:pos="-426"/>
                <w:tab w:val="left" w:pos="1500"/>
                <w:tab w:val="left" w:pos="4330"/>
              </w:tabs>
              <w:ind w:left="567" w:hanging="617"/>
              <w:rPr>
                <w:rFonts w:cs="Arial"/>
                <w:sz w:val="18"/>
                <w:szCs w:val="18"/>
              </w:rPr>
            </w:pPr>
            <w:r w:rsidRPr="00F474CA">
              <w:rPr>
                <w:rFonts w:cs="Arial"/>
                <w:sz w:val="18"/>
                <w:szCs w:val="18"/>
              </w:rPr>
              <w:t>Abt. 228:</w:t>
            </w:r>
            <w:r w:rsidRPr="00F474CA">
              <w:rPr>
                <w:rFonts w:cs="Arial"/>
                <w:sz w:val="18"/>
                <w:szCs w:val="18"/>
              </w:rPr>
              <w:tab/>
              <w:t>1. Vertreter Abt. 234</w:t>
            </w:r>
            <w:r>
              <w:rPr>
                <w:rFonts w:cs="Arial"/>
                <w:sz w:val="18"/>
                <w:szCs w:val="18"/>
              </w:rPr>
              <w:tab/>
              <w:t>2. Vertreter Abt. 227</w:t>
            </w:r>
          </w:p>
          <w:p w:rsidR="00EE20FE" w:rsidRPr="00F474CA" w:rsidRDefault="00EE20FE" w:rsidP="00765F29">
            <w:pPr>
              <w:tabs>
                <w:tab w:val="left" w:pos="14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567" w:hanging="617"/>
              <w:rPr>
                <w:rFonts w:cs="Arial"/>
                <w:sz w:val="18"/>
                <w:szCs w:val="18"/>
              </w:rPr>
            </w:pPr>
            <w:r w:rsidRPr="00F474CA">
              <w:rPr>
                <w:rFonts w:cs="Arial"/>
                <w:sz w:val="18"/>
                <w:szCs w:val="18"/>
              </w:rPr>
              <w:t>Abt. 234:</w:t>
            </w:r>
            <w:r w:rsidRPr="00F474CA">
              <w:rPr>
                <w:rFonts w:cs="Arial"/>
                <w:sz w:val="18"/>
                <w:szCs w:val="18"/>
              </w:rPr>
              <w:tab/>
              <w:t>1. Vertreter Abt. 228</w:t>
            </w:r>
            <w:r w:rsidRPr="00F474CA">
              <w:rPr>
                <w:rFonts w:cs="Arial"/>
                <w:sz w:val="18"/>
                <w:szCs w:val="18"/>
              </w:rPr>
              <w:tab/>
            </w:r>
            <w:r w:rsidRPr="00F474CA">
              <w:rPr>
                <w:rFonts w:cs="Arial"/>
                <w:sz w:val="18"/>
                <w:szCs w:val="18"/>
              </w:rPr>
              <w:tab/>
              <w:t>2. Vertreter Abt. 237</w:t>
            </w:r>
          </w:p>
          <w:p w:rsidR="00EE20FE" w:rsidRPr="00F474CA" w:rsidRDefault="00EE20FE" w:rsidP="00765F29">
            <w:pPr>
              <w:tabs>
                <w:tab w:val="left" w:pos="14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567" w:hanging="617"/>
              <w:rPr>
                <w:rFonts w:cs="Arial"/>
                <w:sz w:val="18"/>
                <w:szCs w:val="18"/>
              </w:rPr>
            </w:pPr>
            <w:r w:rsidRPr="00F474CA">
              <w:rPr>
                <w:rFonts w:cs="Arial"/>
                <w:sz w:val="18"/>
                <w:szCs w:val="18"/>
              </w:rPr>
              <w:t>Abt. 237:</w:t>
            </w:r>
            <w:r w:rsidRPr="00F474CA">
              <w:rPr>
                <w:rFonts w:cs="Arial"/>
                <w:sz w:val="18"/>
                <w:szCs w:val="18"/>
              </w:rPr>
              <w:tab/>
              <w:t>1. Vertreter Abt. 250</w:t>
            </w:r>
            <w:r w:rsidRPr="00F474CA">
              <w:rPr>
                <w:rFonts w:cs="Arial"/>
                <w:sz w:val="18"/>
                <w:szCs w:val="18"/>
              </w:rPr>
              <w:tab/>
            </w:r>
            <w:r w:rsidRPr="00F474CA">
              <w:rPr>
                <w:rFonts w:cs="Arial"/>
                <w:sz w:val="18"/>
                <w:szCs w:val="18"/>
              </w:rPr>
              <w:tab/>
              <w:t>2. Vertreter Abt. 234</w:t>
            </w:r>
          </w:p>
          <w:p w:rsidR="00EE20FE" w:rsidRPr="00F474CA" w:rsidRDefault="00EE20FE" w:rsidP="00765F29">
            <w:pPr>
              <w:widowControl w:val="0"/>
              <w:tabs>
                <w:tab w:val="left" w:pos="-426"/>
              </w:tabs>
              <w:ind w:left="-70"/>
              <w:rPr>
                <w:rFonts w:cs="Arial"/>
                <w:sz w:val="17"/>
                <w:szCs w:val="17"/>
              </w:rPr>
            </w:pPr>
            <w:r w:rsidRPr="00F474CA">
              <w:rPr>
                <w:rFonts w:cs="Arial"/>
                <w:sz w:val="18"/>
                <w:szCs w:val="18"/>
              </w:rPr>
              <w:t>Abt. 250:</w:t>
            </w:r>
            <w:r w:rsidRPr="00F474CA">
              <w:rPr>
                <w:rFonts w:cs="Arial"/>
                <w:sz w:val="18"/>
                <w:szCs w:val="18"/>
              </w:rPr>
              <w:tab/>
            </w:r>
            <w:r w:rsidRPr="00F474CA">
              <w:rPr>
                <w:rFonts w:cs="Arial"/>
                <w:sz w:val="18"/>
                <w:szCs w:val="18"/>
              </w:rPr>
              <w:tab/>
              <w:t xml:space="preserve"> 1. Vertreter Abt. 206</w:t>
            </w:r>
            <w:r w:rsidRPr="00F474CA">
              <w:rPr>
                <w:rFonts w:cs="Arial"/>
                <w:sz w:val="18"/>
                <w:szCs w:val="18"/>
              </w:rPr>
              <w:tab/>
            </w:r>
            <w:r w:rsidRPr="00F474CA">
              <w:rPr>
                <w:rFonts w:cs="Arial"/>
                <w:sz w:val="18"/>
                <w:szCs w:val="18"/>
              </w:rPr>
              <w:tab/>
              <w:t xml:space="preserve"> 2. Vertreter Abt. 228</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sz w:val="8"/>
                <w:szCs w:val="8"/>
              </w:rPr>
            </w:pPr>
          </w:p>
        </w:tc>
        <w:tc>
          <w:tcPr>
            <w:tcW w:w="9072" w:type="dxa"/>
          </w:tcPr>
          <w:p w:rsidR="00EE20FE" w:rsidRPr="00F474CA" w:rsidRDefault="00EE20FE" w:rsidP="00765F29">
            <w:pPr>
              <w:widowControl w:val="0"/>
              <w:tabs>
                <w:tab w:val="left" w:pos="-426"/>
              </w:tabs>
              <w:ind w:left="-70"/>
              <w:rPr>
                <w:rFonts w:cs="Arial"/>
                <w:sz w:val="8"/>
                <w:szCs w:val="8"/>
                <w:u w:val="single"/>
              </w:rPr>
            </w:pPr>
          </w:p>
        </w:tc>
      </w:tr>
      <w:tr w:rsidR="00EE20FE" w:rsidRPr="00F474CA" w:rsidTr="00765F29">
        <w:tc>
          <w:tcPr>
            <w:tcW w:w="779" w:type="dxa"/>
          </w:tcPr>
          <w:p w:rsidR="00EE20FE" w:rsidRPr="00F474CA" w:rsidRDefault="00EE20FE" w:rsidP="00765F29">
            <w:pPr>
              <w:rPr>
                <w:rFonts w:cs="Arial"/>
                <w:sz w:val="17"/>
                <w:szCs w:val="17"/>
              </w:rPr>
            </w:pPr>
            <w:r w:rsidRPr="00F474CA">
              <w:rPr>
                <w:rFonts w:cs="Arial"/>
                <w:sz w:val="17"/>
                <w:szCs w:val="17"/>
              </w:rPr>
              <w:t>2.13.4</w:t>
            </w:r>
          </w:p>
        </w:tc>
        <w:tc>
          <w:tcPr>
            <w:tcW w:w="9072" w:type="dxa"/>
          </w:tcPr>
          <w:p w:rsidR="00EE20FE" w:rsidRPr="00F474CA" w:rsidRDefault="00EE20FE" w:rsidP="00765F29">
            <w:pPr>
              <w:ind w:left="-70"/>
              <w:rPr>
                <w:rFonts w:cs="Arial"/>
                <w:sz w:val="17"/>
                <w:szCs w:val="17"/>
                <w:u w:val="single"/>
              </w:rPr>
            </w:pPr>
            <w:r w:rsidRPr="00F474CA">
              <w:rPr>
                <w:rFonts w:cs="Arial"/>
                <w:sz w:val="17"/>
                <w:szCs w:val="17"/>
                <w:u w:val="single"/>
              </w:rPr>
              <w:t>Rechtliche Verhinderung/Zurückverweisung</w:t>
            </w:r>
          </w:p>
          <w:p w:rsidR="00EE20FE" w:rsidRPr="00F474CA" w:rsidRDefault="00EE20FE" w:rsidP="00765F29">
            <w:pPr>
              <w:ind w:left="-70"/>
              <w:rPr>
                <w:rFonts w:cs="Arial"/>
                <w:sz w:val="17"/>
                <w:szCs w:val="17"/>
              </w:rPr>
            </w:pPr>
            <w:r w:rsidRPr="00F474CA">
              <w:rPr>
                <w:rFonts w:cs="Arial"/>
                <w:sz w:val="17"/>
                <w:szCs w:val="17"/>
              </w:rPr>
              <w:t>Bei der Anwendung von A.4.3.a) (rechtliche Verhinderung) gilt 2.13.3 entsprechend. Die Gutschriften gem. 2.13.3 werden in diesem Fall der Vertreterabteilung erteilt.</w:t>
            </w:r>
          </w:p>
          <w:p w:rsidR="00EE20FE" w:rsidRPr="00F474CA" w:rsidRDefault="00EE20FE" w:rsidP="00765F29">
            <w:pPr>
              <w:ind w:left="-70"/>
              <w:rPr>
                <w:rFonts w:cs="Arial"/>
                <w:sz w:val="17"/>
                <w:szCs w:val="17"/>
              </w:rPr>
            </w:pPr>
            <w:r w:rsidRPr="00F474CA">
              <w:rPr>
                <w:rFonts w:cs="Arial"/>
                <w:sz w:val="17"/>
                <w:szCs w:val="17"/>
              </w:rPr>
              <w:t>Ist auch der 2. Vertreter verhindert, ist 3., 4., 5. usw. Vertreter die</w:t>
            </w:r>
            <w:r w:rsidRPr="00F474CA">
              <w:rPr>
                <w:rFonts w:cs="Arial"/>
                <w:snapToGrid w:val="0"/>
                <w:sz w:val="17"/>
                <w:szCs w:val="17"/>
              </w:rPr>
              <w:t xml:space="preserve"> Abteilung mit der jeweils nächst höheren Abteilungsnummer des Turnuskreises gemäß </w:t>
            </w:r>
            <w:r w:rsidRPr="00F474CA">
              <w:rPr>
                <w:rFonts w:cs="Arial"/>
                <w:sz w:val="17"/>
                <w:szCs w:val="17"/>
              </w:rPr>
              <w:t>2.13.1, stets ausgehend von d</w:t>
            </w:r>
            <w:r w:rsidRPr="00F474CA">
              <w:rPr>
                <w:rFonts w:cs="Arial"/>
                <w:snapToGrid w:val="0"/>
                <w:sz w:val="17"/>
                <w:szCs w:val="17"/>
              </w:rPr>
              <w:t>er Abteilung des 2. Vertreters</w:t>
            </w:r>
          </w:p>
        </w:tc>
      </w:tr>
    </w:tbl>
    <w:p w:rsidR="00EE20FE" w:rsidRPr="00F474CA" w:rsidRDefault="00EE20FE" w:rsidP="00EE20FE">
      <w:pPr>
        <w:rPr>
          <w:rFonts w:ascii="Arial" w:hAnsi="Arial" w:cs="Arial"/>
          <w:sz w:val="10"/>
          <w:szCs w:val="10"/>
        </w:rPr>
      </w:pPr>
    </w:p>
    <w:p w:rsidR="002D226C" w:rsidRDefault="002D226C">
      <w:pPr>
        <w:rPr>
          <w:rFonts w:ascii="Arial" w:hAnsi="Arial" w:cs="Arial"/>
          <w:sz w:val="10"/>
          <w:szCs w:val="10"/>
        </w:rPr>
      </w:pPr>
      <w:r>
        <w:rPr>
          <w:rFonts w:ascii="Arial" w:hAnsi="Arial" w:cs="Arial"/>
          <w:sz w:val="10"/>
          <w:szCs w:val="10"/>
        </w:rPr>
        <w:br w:type="page"/>
      </w:r>
    </w:p>
    <w:p w:rsidR="00EE20FE" w:rsidRPr="00F474CA" w:rsidRDefault="00EE20FE" w:rsidP="00EE20FE">
      <w:pPr>
        <w:rPr>
          <w:rFonts w:ascii="Arial" w:hAnsi="Arial" w:cs="Arial"/>
          <w:sz w:val="10"/>
          <w:szCs w:val="10"/>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779"/>
        <w:gridCol w:w="9072"/>
      </w:tblGrid>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b/>
                <w:sz w:val="21"/>
                <w:szCs w:val="21"/>
                <w:u w:val="single"/>
              </w:rPr>
            </w:pPr>
            <w:r w:rsidRPr="00F474CA">
              <w:rPr>
                <w:rFonts w:ascii="Arial" w:hAnsi="Arial" w:cs="Arial"/>
                <w:sz w:val="22"/>
                <w:szCs w:val="22"/>
              </w:rPr>
              <w:br w:type="page"/>
            </w:r>
            <w:r w:rsidRPr="00F474CA">
              <w:rPr>
                <w:rFonts w:ascii="Arial" w:hAnsi="Arial" w:cs="Arial"/>
                <w:sz w:val="22"/>
                <w:szCs w:val="22"/>
              </w:rPr>
              <w:br w:type="page"/>
            </w:r>
            <w:r w:rsidRPr="00F474CA">
              <w:rPr>
                <w:rFonts w:ascii="Arial" w:hAnsi="Arial" w:cs="Arial"/>
                <w:sz w:val="19"/>
                <w:szCs w:val="19"/>
              </w:rPr>
              <w:br w:type="page"/>
            </w:r>
            <w:r w:rsidRPr="00F474CA">
              <w:rPr>
                <w:rFonts w:ascii="Arial" w:hAnsi="Arial" w:cs="Arial"/>
                <w:sz w:val="21"/>
                <w:szCs w:val="21"/>
              </w:rPr>
              <w:br w:type="page"/>
            </w:r>
            <w:r w:rsidRPr="00F474CA">
              <w:rPr>
                <w:rFonts w:ascii="Arial" w:hAnsi="Arial" w:cs="Arial"/>
                <w:b/>
                <w:sz w:val="21"/>
                <w:szCs w:val="21"/>
                <w:u w:val="single"/>
              </w:rPr>
              <w:t>3.</w:t>
            </w:r>
          </w:p>
        </w:tc>
        <w:tc>
          <w:tcPr>
            <w:tcW w:w="9072" w:type="dxa"/>
          </w:tcPr>
          <w:p w:rsidR="00EE20FE" w:rsidRPr="00F474CA" w:rsidRDefault="00EE20FE" w:rsidP="00765F29">
            <w:pPr>
              <w:widowControl w:val="0"/>
              <w:tabs>
                <w:tab w:val="left" w:pos="-426"/>
              </w:tabs>
              <w:ind w:left="-70"/>
              <w:rPr>
                <w:rFonts w:ascii="Arial" w:hAnsi="Arial" w:cs="Arial"/>
                <w:b/>
                <w:sz w:val="21"/>
                <w:szCs w:val="21"/>
                <w:u w:val="single"/>
              </w:rPr>
            </w:pPr>
            <w:r w:rsidRPr="00F474CA">
              <w:rPr>
                <w:rFonts w:ascii="Arial" w:hAnsi="Arial" w:cs="Arial"/>
                <w:b/>
                <w:sz w:val="21"/>
                <w:szCs w:val="21"/>
                <w:u w:val="single"/>
              </w:rPr>
              <w:t xml:space="preserve">Ergänzende Regelungen </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rPr>
                <w:rFonts w:ascii="Arial" w:hAnsi="Arial" w:cs="Arial"/>
                <w:sz w:val="17"/>
                <w:szCs w:val="17"/>
              </w:rPr>
            </w:pPr>
            <w:r w:rsidRPr="00F474CA">
              <w:rPr>
                <w:rFonts w:ascii="Arial" w:hAnsi="Arial" w:cs="Arial"/>
                <w:sz w:val="17"/>
                <w:szCs w:val="17"/>
              </w:rPr>
              <w:br w:type="page"/>
              <w:t>3.1</w:t>
            </w:r>
          </w:p>
        </w:tc>
        <w:tc>
          <w:tcPr>
            <w:tcW w:w="9072" w:type="dxa"/>
          </w:tcPr>
          <w:p w:rsidR="00EE20FE" w:rsidRPr="00F474CA" w:rsidRDefault="00EE20FE" w:rsidP="00765F29">
            <w:pPr>
              <w:ind w:left="-70"/>
              <w:rPr>
                <w:rFonts w:ascii="Arial" w:hAnsi="Arial" w:cs="Arial"/>
                <w:sz w:val="17"/>
                <w:szCs w:val="17"/>
              </w:rPr>
            </w:pPr>
            <w:r w:rsidRPr="00F474CA">
              <w:rPr>
                <w:rFonts w:ascii="Arial" w:hAnsi="Arial" w:cs="Arial"/>
                <w:sz w:val="17"/>
                <w:szCs w:val="17"/>
              </w:rPr>
              <w:t xml:space="preserve">Kann ein Abteilungsrichter wegen Dienstunfähigkeit die Dienstgeschäfte nicht wahrnehmen, soll die Abteilung im Regelfall durch gesonderten Umlaufbeschluss nach 2 Wochen vom Turnus abgehängt werden. Ein Ausgleich bei Wiederaufnahme der Dienstgeschäfte soll nicht stattfinden. </w:t>
            </w: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Wird die Abteilung zu einem früheren Zeitpunkt vom Turnus abgehängt, soll ihr nach Wiederaufnahme der Dienstgeschäfte die Anzahl der Verfahren, die der Abteilung im entsprechenden Zeitraum hätten zugeteilt werden müssen, zusätzlich zugeteilt werden.</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br w:type="page"/>
              <w:t>3.2</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Die einmal durch Eintragung des Verfahrens begründete Zuständigkeit der Abteilungen wird nicht dadurch berührt, dass Regelungen, die ein Abweichen vom Turnus aufgrund der Altkundenregelung oder durch eine Anrechnung oder die zusätzliche Zuteilung von Verfahren vorsehen, versehentlich oder aufgrund eines Datenverarbeitungsprogramms nicht oder fehlerhaft angewendet worden sind. A.2. bleibt unberührt.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rPr>
                <w:rFonts w:ascii="Arial" w:hAnsi="Arial" w:cs="Arial"/>
                <w:sz w:val="17"/>
                <w:szCs w:val="17"/>
              </w:rPr>
            </w:pPr>
            <w:r w:rsidRPr="00F474CA">
              <w:rPr>
                <w:rFonts w:ascii="Arial" w:hAnsi="Arial" w:cs="Arial"/>
                <w:sz w:val="17"/>
                <w:szCs w:val="17"/>
              </w:rPr>
              <w:t>3.3</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Für die Bearbeitung von Strafsachen, die gemäß § 210 Abs. 3 S. 1 StPO einer anderen Abteilung zugewiesen oder gemäß § 354 Abs. 2 StPO an eine andere Abteilung zurückverwiesen werden, ist, soweit nicht abweichend geregelt, der geschäftsplanmäßige Vertreter zuständig; A.4.3.a) findet entsprechende Anwendung. </w:t>
            </w:r>
          </w:p>
          <w:p w:rsidR="00EE20FE" w:rsidRPr="00F474CA" w:rsidRDefault="00EE20FE" w:rsidP="00765F29">
            <w:pPr>
              <w:widowControl w:val="0"/>
              <w:tabs>
                <w:tab w:val="left" w:pos="-426"/>
              </w:tabs>
              <w:ind w:left="-70"/>
              <w:rPr>
                <w:rFonts w:ascii="Arial" w:hAnsi="Arial" w:cs="Arial"/>
                <w:sz w:val="10"/>
                <w:szCs w:val="10"/>
              </w:rPr>
            </w:pPr>
          </w:p>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Für die aus aufgelösten Abteilungen zurückverwiesenen Strafsachen ist die gemäß Präsidiumsbeschluss für die weitere Bearbeitung zuständige Abteilung zugleich die andere Abteilung i. S. d. § 354 Abs. 2 StPO. Andernfalls wird das Verfahren über den Turnus neu verteilt.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3.4</w:t>
            </w:r>
          </w:p>
        </w:tc>
        <w:tc>
          <w:tcPr>
            <w:tcW w:w="9072" w:type="dxa"/>
          </w:tcPr>
          <w:p w:rsidR="00EE20FE" w:rsidRPr="00F474CA" w:rsidRDefault="00EE20FE" w:rsidP="00765F29">
            <w:pPr>
              <w:pStyle w:val="Listenabsatz"/>
              <w:widowControl w:val="0"/>
              <w:numPr>
                <w:ilvl w:val="0"/>
                <w:numId w:val="30"/>
              </w:numPr>
              <w:tabs>
                <w:tab w:val="left" w:pos="-426"/>
              </w:tabs>
              <w:ind w:left="286" w:hanging="350"/>
              <w:rPr>
                <w:rFonts w:ascii="Arial" w:hAnsi="Arial" w:cs="Arial"/>
                <w:sz w:val="17"/>
                <w:szCs w:val="17"/>
              </w:rPr>
            </w:pPr>
            <w:r w:rsidRPr="00F474CA">
              <w:rPr>
                <w:rFonts w:ascii="Arial" w:hAnsi="Arial" w:cs="Arial"/>
                <w:sz w:val="17"/>
                <w:szCs w:val="17"/>
              </w:rPr>
              <w:t>Abteilungen, denen Spezialsachen zugeteilt sind, sind, soweit nicht abweichend geregelt, auch dann zuständig, wenn das Strafverfahren zugleich Zuwiderhandlungen gegen andere Strafgesetze betrifft.</w:t>
            </w:r>
          </w:p>
          <w:p w:rsidR="00EE20FE" w:rsidRPr="00F474CA" w:rsidRDefault="00EE20FE" w:rsidP="00765F29">
            <w:pPr>
              <w:pStyle w:val="Listenabsatz"/>
              <w:widowControl w:val="0"/>
              <w:numPr>
                <w:ilvl w:val="0"/>
                <w:numId w:val="30"/>
              </w:numPr>
              <w:tabs>
                <w:tab w:val="left" w:pos="-426"/>
              </w:tabs>
              <w:ind w:left="286" w:hanging="350"/>
              <w:rPr>
                <w:sz w:val="17"/>
                <w:szCs w:val="17"/>
              </w:rPr>
            </w:pPr>
            <w:r w:rsidRPr="00F474CA">
              <w:rPr>
                <w:sz w:val="17"/>
                <w:szCs w:val="17"/>
              </w:rPr>
              <w:t>Die Zuständigkeit von Spezialabteilungen wird nicht durch die Anwendung von §§ 433 ff. StPO (Nachverfahren), §§ 435 ff., 440, 444 Abs. 3 StPO (selbstständiges Verfahren) oder § 323a StGB (Vollrausch) berührt.</w:t>
            </w:r>
          </w:p>
          <w:p w:rsidR="00EE20FE" w:rsidRPr="00F474CA" w:rsidRDefault="00EE20FE" w:rsidP="00765F29">
            <w:pPr>
              <w:pStyle w:val="Listenabsatz"/>
              <w:widowControl w:val="0"/>
              <w:numPr>
                <w:ilvl w:val="0"/>
                <w:numId w:val="30"/>
              </w:numPr>
              <w:tabs>
                <w:tab w:val="left" w:pos="-426"/>
              </w:tabs>
              <w:ind w:left="286" w:hanging="350"/>
              <w:rPr>
                <w:rFonts w:ascii="Arial" w:hAnsi="Arial" w:cs="Arial"/>
                <w:sz w:val="17"/>
                <w:szCs w:val="17"/>
              </w:rPr>
            </w:pPr>
            <w:r w:rsidRPr="00F474CA">
              <w:rPr>
                <w:sz w:val="17"/>
                <w:szCs w:val="17"/>
              </w:rPr>
              <w:t xml:space="preserve">Die Zuständigkeit für </w:t>
            </w:r>
            <w:proofErr w:type="spellStart"/>
            <w:r w:rsidRPr="00F474CA">
              <w:rPr>
                <w:sz w:val="17"/>
                <w:szCs w:val="17"/>
              </w:rPr>
              <w:t>Ordnungswidrigkeitverfahren</w:t>
            </w:r>
            <w:proofErr w:type="spellEnd"/>
            <w:r w:rsidRPr="00F474CA">
              <w:rPr>
                <w:sz w:val="17"/>
                <w:szCs w:val="17"/>
              </w:rPr>
              <w:t xml:space="preserve"> wird nicht durch die Anwendung von §§ 29a, 30, 130 OWiG oder dadurch berührt, dass das OWiG nur entsprechende Anwendung findet.</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3.5</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Für Entscheidungen über den Vollzug der Untersuchungshaft gemäß §§ 134 ff. </w:t>
            </w:r>
            <w:proofErr w:type="spellStart"/>
            <w:r w:rsidRPr="00F474CA">
              <w:rPr>
                <w:rFonts w:ascii="Arial" w:hAnsi="Arial" w:cs="Arial"/>
                <w:sz w:val="17"/>
                <w:szCs w:val="17"/>
              </w:rPr>
              <w:t>NJVollzG</w:t>
            </w:r>
            <w:proofErr w:type="spellEnd"/>
            <w:r w:rsidRPr="00F474CA">
              <w:rPr>
                <w:rFonts w:ascii="Arial" w:hAnsi="Arial" w:cs="Arial"/>
                <w:sz w:val="17"/>
                <w:szCs w:val="17"/>
              </w:rPr>
              <w:t xml:space="preserve"> ist die für die Haftprüfung (§ 117 StPO) zuständige Abteilung zuständig (§ 134 a Abs. 1 S. 1 </w:t>
            </w:r>
            <w:proofErr w:type="spellStart"/>
            <w:r w:rsidRPr="00F474CA">
              <w:rPr>
                <w:rFonts w:ascii="Arial" w:hAnsi="Arial" w:cs="Arial"/>
                <w:sz w:val="17"/>
                <w:szCs w:val="17"/>
              </w:rPr>
              <w:t>NJVollzG</w:t>
            </w:r>
            <w:proofErr w:type="spellEnd"/>
            <w:r w:rsidRPr="00F474CA">
              <w:rPr>
                <w:rFonts w:ascii="Arial" w:hAnsi="Arial" w:cs="Arial"/>
                <w:sz w:val="17"/>
                <w:szCs w:val="17"/>
              </w:rPr>
              <w:t xml:space="preserve">). In Fällen, in denen der Haftbefehl nicht durch ein Gericht des Landes Niedersachsen erlassen wurde und die Untersuchungshaft in der JVA Hannover vollstreckt wird (§ 134 a Abs. 1 S. 2 </w:t>
            </w:r>
            <w:proofErr w:type="spellStart"/>
            <w:r w:rsidRPr="00F474CA">
              <w:rPr>
                <w:rFonts w:ascii="Arial" w:hAnsi="Arial" w:cs="Arial"/>
                <w:sz w:val="17"/>
                <w:szCs w:val="17"/>
              </w:rPr>
              <w:t>NJVollzG</w:t>
            </w:r>
            <w:proofErr w:type="spellEnd"/>
            <w:r w:rsidRPr="00F474CA">
              <w:rPr>
                <w:rFonts w:ascii="Arial" w:hAnsi="Arial" w:cs="Arial"/>
                <w:sz w:val="17"/>
                <w:szCs w:val="17"/>
              </w:rPr>
              <w:t>), sind jedoch die Ermittlungsrichter zuständig (I. 2.7. TK 4). Nach Erhebung der Anklage ist, wenn diese zum Amtsgericht Hannover erfolgt ist, bis zum rechtskräftigen Abschluss des Verfahrens die Abteilung zuständig, in der das Verfahren anhängig ist oder zuletzt anhängig war.</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cs="Arial"/>
                <w:sz w:val="17"/>
                <w:szCs w:val="17"/>
              </w:rPr>
            </w:pPr>
            <w:r w:rsidRPr="00F474CA">
              <w:rPr>
                <w:rFonts w:cs="Arial"/>
                <w:sz w:val="17"/>
                <w:szCs w:val="17"/>
              </w:rPr>
              <w:t xml:space="preserve">3.6. </w:t>
            </w:r>
            <w:r w:rsidRPr="00F474CA">
              <w:rPr>
                <w:rFonts w:ascii="Arial" w:hAnsi="Arial" w:cs="Arial"/>
                <w:sz w:val="17"/>
                <w:szCs w:val="17"/>
              </w:rPr>
              <w:t>*</w:t>
            </w:r>
            <w:r w:rsidRPr="00F474CA">
              <w:rPr>
                <w:rFonts w:cs="Arial"/>
                <w:sz w:val="17"/>
                <w:szCs w:val="17"/>
              </w:rPr>
              <w:t xml:space="preserve"> </w:t>
            </w:r>
          </w:p>
        </w:tc>
        <w:tc>
          <w:tcPr>
            <w:tcW w:w="9072" w:type="dxa"/>
          </w:tcPr>
          <w:p w:rsidR="00EE20FE" w:rsidRPr="00F474CA" w:rsidRDefault="00EE20FE" w:rsidP="00765F29">
            <w:pPr>
              <w:widowControl w:val="0"/>
              <w:numPr>
                <w:ilvl w:val="0"/>
                <w:numId w:val="17"/>
              </w:numPr>
              <w:tabs>
                <w:tab w:val="left" w:pos="-426"/>
              </w:tabs>
              <w:ind w:left="214" w:hanging="284"/>
              <w:rPr>
                <w:rFonts w:cs="Arial"/>
                <w:sz w:val="17"/>
                <w:szCs w:val="17"/>
              </w:rPr>
            </w:pPr>
            <w:r w:rsidRPr="00F474CA">
              <w:rPr>
                <w:rFonts w:cs="Arial"/>
                <w:sz w:val="17"/>
                <w:szCs w:val="17"/>
              </w:rPr>
              <w:t xml:space="preserve">Für Entscheidungen nach § 81 g StPO sind bis zur Erhebung der Anklage und nach rechtskräftigem Verfahrensabschluss die Ermittlungsrichter der Haftabteilung zuständig, in Verfahren gegen Heranwachsende oder Jugendliche zugleich auch als Jugendrichter. Nach Erhebung der Anklage bis zum rechtskräftigen Abschluss des Verfahrens ist die mit der Sache befasste Abteilung zuständig; maßgeblich ist der Zeitpunkt des Eingangs des Antrags. </w:t>
            </w:r>
          </w:p>
          <w:p w:rsidR="00EE20FE" w:rsidRPr="00F474CA" w:rsidRDefault="00EE20FE" w:rsidP="00765F29">
            <w:pPr>
              <w:widowControl w:val="0"/>
              <w:numPr>
                <w:ilvl w:val="0"/>
                <w:numId w:val="17"/>
              </w:numPr>
              <w:tabs>
                <w:tab w:val="left" w:pos="-426"/>
              </w:tabs>
              <w:ind w:left="214" w:hanging="284"/>
              <w:rPr>
                <w:rFonts w:cs="Arial"/>
                <w:sz w:val="17"/>
                <w:szCs w:val="17"/>
              </w:rPr>
            </w:pPr>
            <w:r w:rsidRPr="00F474CA">
              <w:rPr>
                <w:rFonts w:cs="Arial"/>
                <w:sz w:val="17"/>
                <w:szCs w:val="17"/>
              </w:rPr>
              <w:t>Für Entscheidungen nach § 111 b bis § 111 q StPO sind bis zur Erhebung der Anklage die Ermittlungsrichter der Haftabteilung zuständig, in Verfahren gegen Heranwachsende oder Jugendliche zugleich auch als Jugendrichter. Nach Erhebung der Anklage ist die mit der Sache befasste Abteilung zuständig. Diese bleibt auch nach Abschluss des Verfahrens für die Entscheidung zuständig.</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3.7</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Laufen bezüglich derselben Person in verschiedenen Abteilungen Bewährungsaufsichten, so gilt § 462 a Abs. 4, Abs. 3 Satz 2 StPO entsprechend.</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3.8</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Über Ordnungsmaßnahmen gegen nicht erschienene Schöffen gemäß § 56 GVG sowie über die Entbindung vom Schöffenamt an einzelnen Sitzungstagen gemäß § 54 GVG entscheidet der für die betroffene Abteilung zuständige Richter.</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 w:val="left" w:pos="304"/>
              </w:tabs>
              <w:rPr>
                <w:rFonts w:ascii="Arial" w:hAnsi="Arial" w:cs="Arial"/>
                <w:sz w:val="17"/>
                <w:szCs w:val="17"/>
              </w:rPr>
            </w:pPr>
            <w:r w:rsidRPr="00F474CA">
              <w:rPr>
                <w:rFonts w:ascii="Arial" w:hAnsi="Arial" w:cs="Arial"/>
                <w:sz w:val="17"/>
                <w:szCs w:val="17"/>
              </w:rPr>
              <w:t>3.9</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Für Verfahren, die gem. § 17 a Abs. 2 GVG an das Amtsgericht verwiesen werden (Rechtswegverweisung), sind die obigen Regelungen entsprechend anzuwenden. Ist eine zweifelsfreie Zuordnung nicht möglich, sind sie über den Turnuskreis I.2.1.1.2 (</w:t>
            </w:r>
            <w:proofErr w:type="spellStart"/>
            <w:r w:rsidRPr="00F474CA">
              <w:rPr>
                <w:rFonts w:ascii="Arial" w:hAnsi="Arial" w:cs="Arial"/>
                <w:sz w:val="17"/>
                <w:szCs w:val="17"/>
              </w:rPr>
              <w:t>Ds</w:t>
            </w:r>
            <w:proofErr w:type="spellEnd"/>
            <w:r w:rsidRPr="00F474CA">
              <w:rPr>
                <w:rFonts w:ascii="Arial" w:hAnsi="Arial" w:cs="Arial"/>
                <w:sz w:val="17"/>
                <w:szCs w:val="17"/>
              </w:rPr>
              <w:t>-Sachen) zu verteilen.</w:t>
            </w:r>
          </w:p>
        </w:tc>
      </w:tr>
      <w:tr w:rsidR="00EE20FE" w:rsidRPr="00F474CA" w:rsidTr="00765F29">
        <w:tc>
          <w:tcPr>
            <w:tcW w:w="779" w:type="dxa"/>
          </w:tcPr>
          <w:p w:rsidR="00EE20FE" w:rsidRPr="00F474CA" w:rsidRDefault="00EE20FE" w:rsidP="00765F29">
            <w:pPr>
              <w:pStyle w:val="pb"/>
              <w:widowControl w:val="0"/>
              <w:tabs>
                <w:tab w:val="clear" w:pos="3686"/>
                <w:tab w:val="clear" w:pos="4820"/>
                <w:tab w:val="left" w:pos="304"/>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3.10 *</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 xml:space="preserve">Soweit Ermittlungsrichteraufgaben ausdrücklich oder durch Regelung der Turnuskreise Straf- oder Spezialabteilungen übertragen sind, ist der für das Straf- oder </w:t>
            </w:r>
            <w:proofErr w:type="spellStart"/>
            <w:r w:rsidRPr="00F474CA">
              <w:rPr>
                <w:rFonts w:ascii="Arial" w:hAnsi="Arial" w:cs="Arial"/>
                <w:sz w:val="17"/>
                <w:szCs w:val="17"/>
              </w:rPr>
              <w:t>Ordnungswidrigkeitenverfahren</w:t>
            </w:r>
            <w:proofErr w:type="spellEnd"/>
            <w:r w:rsidRPr="00F474CA">
              <w:rPr>
                <w:rFonts w:ascii="Arial" w:hAnsi="Arial" w:cs="Arial"/>
                <w:sz w:val="17"/>
                <w:szCs w:val="17"/>
              </w:rPr>
              <w:t xml:space="preserve"> zuständige Richter zugleich Ermittlungsrichter (vgl. etwa A.6.1.2.a.aa.; 2.1.1.6.b.+ c.; 2.7.2.TK3; I.2.9.2.TK2; I.3.6.a. + b.) und umgekehrt (vgl. etwa A.6.2.6.; I.2.8.2.TK3.a.; I.3.5; I.3.6.a. + b.).</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3.11</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rFonts w:ascii="Arial" w:hAnsi="Arial" w:cs="Arial"/>
                <w:sz w:val="17"/>
                <w:szCs w:val="17"/>
              </w:rPr>
              <w:t>Die Ermittlungsrichter sind bei der ersten Vernehmung vorläufig festgenommener Jugendlicher und Heranwachsender sowie für die Verkündung von Haftbefehlen und Sicherungshaftbefehlen zugleich Jugendrichter (I.2.8.2.TK2.a.)</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3.12</w:t>
            </w:r>
          </w:p>
        </w:tc>
        <w:tc>
          <w:tcPr>
            <w:tcW w:w="9072" w:type="dxa"/>
          </w:tcPr>
          <w:p w:rsidR="00EE20FE" w:rsidRPr="00F474CA" w:rsidRDefault="00EE20FE" w:rsidP="00765F29">
            <w:pPr>
              <w:widowControl w:val="0"/>
              <w:tabs>
                <w:tab w:val="left" w:pos="-426"/>
              </w:tabs>
              <w:ind w:left="-70"/>
              <w:rPr>
                <w:rFonts w:ascii="Arial" w:hAnsi="Arial" w:cs="Arial"/>
                <w:sz w:val="17"/>
                <w:szCs w:val="17"/>
              </w:rPr>
            </w:pPr>
            <w:r w:rsidRPr="00F474CA">
              <w:rPr>
                <w:sz w:val="18"/>
                <w:szCs w:val="18"/>
              </w:rPr>
              <w:t>Die Richter der Abt. 281, 282, 283, 284, 286, 288 und 289 sind für die Verfahren gegen Heranwachsende zugleich Jugendrichter (2.9.2 TK1).</w:t>
            </w: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8"/>
                <w:szCs w:val="8"/>
              </w:rPr>
            </w:pPr>
          </w:p>
        </w:tc>
        <w:tc>
          <w:tcPr>
            <w:tcW w:w="9072" w:type="dxa"/>
          </w:tcPr>
          <w:p w:rsidR="00EE20FE" w:rsidRPr="00F474CA" w:rsidRDefault="00EE20FE" w:rsidP="00765F29">
            <w:pPr>
              <w:widowControl w:val="0"/>
              <w:tabs>
                <w:tab w:val="left" w:pos="-426"/>
              </w:tabs>
              <w:ind w:left="-70"/>
              <w:rPr>
                <w:rFonts w:ascii="Arial" w:hAnsi="Arial" w:cs="Arial"/>
                <w:sz w:val="8"/>
                <w:szCs w:val="8"/>
              </w:rPr>
            </w:pPr>
          </w:p>
        </w:tc>
      </w:tr>
      <w:tr w:rsidR="00EE20FE" w:rsidRPr="00F474CA" w:rsidTr="00765F29">
        <w:tc>
          <w:tcPr>
            <w:tcW w:w="779" w:type="dxa"/>
          </w:tcPr>
          <w:p w:rsidR="00EE20FE" w:rsidRPr="00F474CA" w:rsidRDefault="00EE20FE" w:rsidP="00765F29">
            <w:pPr>
              <w:pStyle w:val="pb"/>
              <w:widowControl w:val="0"/>
              <w:tabs>
                <w:tab w:val="clear" w:pos="3686"/>
                <w:tab w:val="clear" w:pos="4820"/>
              </w:tabs>
              <w:rPr>
                <w:rFonts w:ascii="Arial" w:hAnsi="Arial" w:cs="Arial"/>
                <w:sz w:val="17"/>
                <w:szCs w:val="17"/>
              </w:rPr>
            </w:pPr>
            <w:r w:rsidRPr="00F474CA">
              <w:rPr>
                <w:rFonts w:ascii="Arial" w:hAnsi="Arial" w:cs="Arial"/>
                <w:sz w:val="17"/>
                <w:szCs w:val="17"/>
              </w:rPr>
              <w:t>3.13</w:t>
            </w:r>
          </w:p>
        </w:tc>
        <w:tc>
          <w:tcPr>
            <w:tcW w:w="9072" w:type="dxa"/>
          </w:tcPr>
          <w:p w:rsidR="00EE20FE" w:rsidRPr="00F474CA" w:rsidRDefault="00EE20FE" w:rsidP="00765F29">
            <w:pPr>
              <w:rPr>
                <w:sz w:val="17"/>
                <w:szCs w:val="17"/>
              </w:rPr>
            </w:pPr>
            <w:r w:rsidRPr="00F474CA">
              <w:rPr>
                <w:sz w:val="17"/>
                <w:szCs w:val="17"/>
              </w:rPr>
              <w:t>In Fällen, in denen mit der Hauptverhandlung bereits begonnen wurde, bleibt der bisher zuständige Richter oder der Vertreter für die weitere Bearbeitung bis zum Abschluss oder bis zu einer Aussetzung der Hauptverhandlung zuständig.</w:t>
            </w:r>
          </w:p>
        </w:tc>
      </w:tr>
    </w:tbl>
    <w:p w:rsidR="00EE20FE" w:rsidRPr="00F474CA" w:rsidRDefault="00EE20FE" w:rsidP="00EE20FE">
      <w:pPr>
        <w:rPr>
          <w:rFonts w:ascii="Arial" w:hAnsi="Arial" w:cs="Arial"/>
          <w:sz w:val="8"/>
          <w:szCs w:val="8"/>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60"/>
        <w:gridCol w:w="1795"/>
        <w:gridCol w:w="2788"/>
        <w:gridCol w:w="3708"/>
      </w:tblGrid>
      <w:tr w:rsidR="00EE20FE" w:rsidRPr="00F474CA" w:rsidTr="00765F29">
        <w:trPr>
          <w:cantSplit/>
        </w:trPr>
        <w:tc>
          <w:tcPr>
            <w:tcW w:w="9851" w:type="dxa"/>
            <w:gridSpan w:val="4"/>
            <w:tcBorders>
              <w:bottom w:val="nil"/>
            </w:tcBorders>
          </w:tcPr>
          <w:p w:rsidR="00EE20FE" w:rsidRPr="00F474CA" w:rsidRDefault="00EE20FE" w:rsidP="00765F29">
            <w:pPr>
              <w:pStyle w:val="pb"/>
              <w:tabs>
                <w:tab w:val="clear" w:pos="3686"/>
                <w:tab w:val="clear" w:pos="4820"/>
              </w:tabs>
              <w:rPr>
                <w:rFonts w:ascii="Arial" w:hAnsi="Arial" w:cs="Arial"/>
                <w:b/>
                <w:sz w:val="16"/>
                <w:szCs w:val="16"/>
                <w:u w:val="single"/>
              </w:rPr>
            </w:pPr>
            <w:r w:rsidRPr="00F474CA">
              <w:rPr>
                <w:rFonts w:ascii="Arial" w:hAnsi="Arial" w:cs="Arial"/>
                <w:b/>
                <w:sz w:val="16"/>
                <w:szCs w:val="16"/>
                <w:u w:val="single"/>
              </w:rPr>
              <w:t>Aufgelöste Abteilungen:</w:t>
            </w:r>
          </w:p>
        </w:tc>
      </w:tr>
      <w:tr w:rsidR="00EE20FE" w:rsidRPr="00F474CA" w:rsidTr="00765F29">
        <w:tc>
          <w:tcPr>
            <w:tcW w:w="1560" w:type="dxa"/>
            <w:tcBorders>
              <w:top w:val="nil"/>
              <w:bottom w:val="single" w:sz="4" w:space="0" w:color="auto"/>
              <w:right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Abt.</w:t>
            </w:r>
          </w:p>
        </w:tc>
        <w:tc>
          <w:tcPr>
            <w:tcW w:w="1795" w:type="dxa"/>
            <w:tcBorders>
              <w:top w:val="nil"/>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Datum</w:t>
            </w:r>
          </w:p>
        </w:tc>
        <w:tc>
          <w:tcPr>
            <w:tcW w:w="2788" w:type="dxa"/>
            <w:tcBorders>
              <w:top w:val="nil"/>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Präsidiumsbeschluss</w:t>
            </w:r>
          </w:p>
        </w:tc>
        <w:tc>
          <w:tcPr>
            <w:tcW w:w="3708" w:type="dxa"/>
            <w:tcBorders>
              <w:top w:val="nil"/>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Abwicklung</w:t>
            </w:r>
          </w:p>
        </w:tc>
      </w:tr>
      <w:tr w:rsidR="00EE20FE" w:rsidRPr="00F474CA" w:rsidTr="00765F29">
        <w:tc>
          <w:tcPr>
            <w:tcW w:w="1560" w:type="dxa"/>
            <w:tcBorders>
              <w:top w:val="single" w:sz="4" w:space="0" w:color="auto"/>
              <w:bottom w:val="single" w:sz="4" w:space="0" w:color="auto"/>
              <w:right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235</w:t>
            </w:r>
          </w:p>
        </w:tc>
        <w:tc>
          <w:tcPr>
            <w:tcW w:w="1795"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01.03.2022</w:t>
            </w:r>
          </w:p>
        </w:tc>
        <w:tc>
          <w:tcPr>
            <w:tcW w:w="278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vom 16.02.2022</w:t>
            </w:r>
          </w:p>
        </w:tc>
        <w:tc>
          <w:tcPr>
            <w:tcW w:w="370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207</w:t>
            </w:r>
          </w:p>
        </w:tc>
      </w:tr>
      <w:tr w:rsidR="00EE20FE" w:rsidRPr="00F474CA" w:rsidTr="00765F29">
        <w:tc>
          <w:tcPr>
            <w:tcW w:w="1560" w:type="dxa"/>
            <w:tcBorders>
              <w:top w:val="single" w:sz="4" w:space="0" w:color="auto"/>
              <w:bottom w:val="single" w:sz="4" w:space="0" w:color="auto"/>
              <w:right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243</w:t>
            </w:r>
          </w:p>
        </w:tc>
        <w:tc>
          <w:tcPr>
            <w:tcW w:w="1795"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01.11.2020</w:t>
            </w:r>
          </w:p>
        </w:tc>
        <w:tc>
          <w:tcPr>
            <w:tcW w:w="278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vom 21.10.2020</w:t>
            </w:r>
          </w:p>
        </w:tc>
        <w:tc>
          <w:tcPr>
            <w:tcW w:w="370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231</w:t>
            </w:r>
          </w:p>
        </w:tc>
      </w:tr>
      <w:tr w:rsidR="00EE20FE" w:rsidRPr="00F474CA" w:rsidTr="00765F29">
        <w:tc>
          <w:tcPr>
            <w:tcW w:w="1560" w:type="dxa"/>
            <w:tcBorders>
              <w:top w:val="single" w:sz="4" w:space="0" w:color="auto"/>
              <w:bottom w:val="single" w:sz="4" w:space="0" w:color="auto"/>
              <w:right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247</w:t>
            </w:r>
          </w:p>
        </w:tc>
        <w:tc>
          <w:tcPr>
            <w:tcW w:w="1795"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w:t>
            </w:r>
          </w:p>
        </w:tc>
        <w:tc>
          <w:tcPr>
            <w:tcW w:w="278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w:t>
            </w:r>
          </w:p>
        </w:tc>
        <w:tc>
          <w:tcPr>
            <w:tcW w:w="370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246</w:t>
            </w:r>
          </w:p>
        </w:tc>
      </w:tr>
      <w:tr w:rsidR="00EE20FE" w:rsidRPr="00F474CA" w:rsidTr="00765F29">
        <w:tc>
          <w:tcPr>
            <w:tcW w:w="1560" w:type="dxa"/>
            <w:tcBorders>
              <w:top w:val="single" w:sz="4" w:space="0" w:color="auto"/>
              <w:bottom w:val="single" w:sz="4" w:space="0" w:color="auto"/>
              <w:right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b/>
                <w:sz w:val="16"/>
                <w:szCs w:val="16"/>
              </w:rPr>
            </w:pPr>
            <w:r w:rsidRPr="00F474CA">
              <w:rPr>
                <w:rFonts w:ascii="Arial" w:hAnsi="Arial" w:cs="Arial"/>
                <w:b/>
                <w:sz w:val="16"/>
                <w:szCs w:val="16"/>
              </w:rPr>
              <w:t>253</w:t>
            </w:r>
          </w:p>
        </w:tc>
        <w:tc>
          <w:tcPr>
            <w:tcW w:w="1795"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02.07.2020</w:t>
            </w:r>
          </w:p>
        </w:tc>
        <w:tc>
          <w:tcPr>
            <w:tcW w:w="278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vom 29.06.2020</w:t>
            </w:r>
          </w:p>
        </w:tc>
        <w:tc>
          <w:tcPr>
            <w:tcW w:w="3708" w:type="dxa"/>
            <w:tcBorders>
              <w:top w:val="single" w:sz="4" w:space="0" w:color="auto"/>
              <w:left w:val="single" w:sz="4" w:space="0" w:color="auto"/>
              <w:bottom w:val="single" w:sz="4" w:space="0" w:color="auto"/>
            </w:tcBorders>
          </w:tcPr>
          <w:p w:rsidR="00EE20FE" w:rsidRPr="00F474CA" w:rsidRDefault="00EE20FE" w:rsidP="00765F29">
            <w:pPr>
              <w:pStyle w:val="pb"/>
              <w:tabs>
                <w:tab w:val="clear" w:pos="3686"/>
                <w:tab w:val="clear" w:pos="4820"/>
              </w:tabs>
              <w:ind w:left="-70" w:right="-70" w:firstLine="70"/>
              <w:rPr>
                <w:rFonts w:ascii="Arial" w:hAnsi="Arial" w:cs="Arial"/>
                <w:sz w:val="16"/>
                <w:szCs w:val="16"/>
              </w:rPr>
            </w:pPr>
            <w:r w:rsidRPr="00F474CA">
              <w:rPr>
                <w:rFonts w:ascii="Arial" w:hAnsi="Arial" w:cs="Arial"/>
                <w:sz w:val="16"/>
                <w:szCs w:val="16"/>
              </w:rPr>
              <w:t>--</w:t>
            </w:r>
          </w:p>
        </w:tc>
      </w:tr>
    </w:tbl>
    <w:p w:rsidR="00EE20FE" w:rsidRPr="00F474CA" w:rsidRDefault="00EE20FE" w:rsidP="00EE20FE">
      <w:pPr>
        <w:rPr>
          <w:rFonts w:ascii="Arial" w:hAnsi="Arial" w:cs="Arial"/>
          <w:sz w:val="22"/>
          <w:szCs w:val="22"/>
        </w:rPr>
      </w:pPr>
    </w:p>
    <w:p w:rsidR="00EE20FE" w:rsidRPr="00F474CA" w:rsidRDefault="00EE20FE" w:rsidP="00EE20FE">
      <w:pPr>
        <w:rPr>
          <w:rFonts w:ascii="Arial" w:hAnsi="Arial" w:cs="Arial"/>
          <w:sz w:val="22"/>
          <w:szCs w:val="22"/>
        </w:rPr>
      </w:pPr>
      <w:r w:rsidRPr="00F474CA">
        <w:rPr>
          <w:rFonts w:ascii="Arial" w:hAnsi="Arial" w:cs="Arial"/>
          <w:sz w:val="22"/>
          <w:szCs w:val="22"/>
        </w:rPr>
        <w:br w:type="page"/>
      </w:r>
    </w:p>
    <w:p w:rsidR="00765387" w:rsidRPr="00F474CA" w:rsidRDefault="00765387">
      <w:pPr>
        <w:rPr>
          <w:rFonts w:ascii="Arial" w:hAnsi="Arial" w:cs="Arial"/>
          <w:sz w:val="8"/>
          <w:szCs w:val="8"/>
        </w:rPr>
      </w:pPr>
    </w:p>
    <w:tbl>
      <w:tblPr>
        <w:tblW w:w="0" w:type="auto"/>
        <w:tblLayout w:type="fixed"/>
        <w:tblCellMar>
          <w:left w:w="70" w:type="dxa"/>
          <w:right w:w="70" w:type="dxa"/>
        </w:tblCellMar>
        <w:tblLook w:val="0000" w:firstRow="0" w:lastRow="0" w:firstColumn="0" w:lastColumn="0" w:noHBand="0" w:noVBand="0"/>
      </w:tblPr>
      <w:tblGrid>
        <w:gridCol w:w="637"/>
        <w:gridCol w:w="9781"/>
      </w:tblGrid>
      <w:tr w:rsidR="00765387" w:rsidRPr="00F474CA">
        <w:tc>
          <w:tcPr>
            <w:tcW w:w="637" w:type="dxa"/>
          </w:tcPr>
          <w:p w:rsidR="00765387" w:rsidRPr="00F474CA" w:rsidRDefault="00566772">
            <w:pPr>
              <w:pStyle w:val="pb"/>
              <w:widowControl w:val="0"/>
              <w:tabs>
                <w:tab w:val="clear" w:pos="3686"/>
                <w:tab w:val="clear" w:pos="4820"/>
              </w:tabs>
              <w:rPr>
                <w:rFonts w:ascii="Arial" w:hAnsi="Arial" w:cs="Arial"/>
                <w:b/>
                <w:sz w:val="21"/>
                <w:szCs w:val="21"/>
                <w:u w:val="single"/>
              </w:rPr>
            </w:pPr>
            <w:r w:rsidRPr="00F474CA">
              <w:rPr>
                <w:rFonts w:ascii="Arial" w:hAnsi="Arial" w:cs="Arial"/>
                <w:sz w:val="21"/>
                <w:szCs w:val="21"/>
              </w:rPr>
              <w:br w:type="page"/>
            </w:r>
            <w:r w:rsidRPr="00F474CA">
              <w:rPr>
                <w:rFonts w:ascii="Arial" w:hAnsi="Arial" w:cs="Arial"/>
                <w:sz w:val="21"/>
                <w:szCs w:val="21"/>
              </w:rPr>
              <w:br w:type="page"/>
            </w:r>
            <w:r w:rsidRPr="00F474CA">
              <w:rPr>
                <w:rFonts w:ascii="Arial" w:hAnsi="Arial" w:cs="Arial"/>
                <w:sz w:val="21"/>
                <w:szCs w:val="21"/>
              </w:rPr>
              <w:br w:type="page"/>
            </w:r>
            <w:r w:rsidRPr="00F474CA">
              <w:rPr>
                <w:rFonts w:ascii="Arial" w:hAnsi="Arial" w:cs="Arial"/>
                <w:b/>
                <w:sz w:val="21"/>
                <w:szCs w:val="21"/>
                <w:u w:val="single"/>
              </w:rPr>
              <w:t>4.</w:t>
            </w:r>
          </w:p>
        </w:tc>
        <w:tc>
          <w:tcPr>
            <w:tcW w:w="9781" w:type="dxa"/>
          </w:tcPr>
          <w:p w:rsidR="00765387" w:rsidRPr="00F474CA" w:rsidRDefault="00566772">
            <w:pPr>
              <w:pStyle w:val="berschrift7"/>
              <w:keepNext w:val="0"/>
              <w:rPr>
                <w:rFonts w:ascii="Arial" w:hAnsi="Arial" w:cs="Arial"/>
                <w:sz w:val="21"/>
                <w:szCs w:val="21"/>
              </w:rPr>
            </w:pPr>
            <w:r w:rsidRPr="00F474CA">
              <w:rPr>
                <w:rFonts w:ascii="Arial" w:hAnsi="Arial" w:cs="Arial"/>
                <w:sz w:val="21"/>
                <w:szCs w:val="21"/>
              </w:rPr>
              <w:t>Verteilung der Geschäfte in Strafsachen</w:t>
            </w:r>
          </w:p>
        </w:tc>
      </w:tr>
    </w:tbl>
    <w:p w:rsidR="00765387" w:rsidRPr="00F474CA" w:rsidRDefault="00765387">
      <w:pPr>
        <w:rPr>
          <w:sz w:val="22"/>
          <w:szCs w:val="22"/>
        </w:rPr>
      </w:pPr>
    </w:p>
    <w:tbl>
      <w:tblPr>
        <w:tblW w:w="7083" w:type="dxa"/>
        <w:tblLayout w:type="fixed"/>
        <w:tblCellMar>
          <w:left w:w="70" w:type="dxa"/>
          <w:right w:w="70" w:type="dxa"/>
        </w:tblCellMar>
        <w:tblLook w:val="0000" w:firstRow="0" w:lastRow="0" w:firstColumn="0" w:lastColumn="0" w:noHBand="0" w:noVBand="0"/>
      </w:tblPr>
      <w:tblGrid>
        <w:gridCol w:w="637"/>
        <w:gridCol w:w="499"/>
        <w:gridCol w:w="73"/>
        <w:gridCol w:w="5874"/>
      </w:tblGrid>
      <w:tr w:rsidR="00C233E7" w:rsidRPr="00F474CA" w:rsidTr="00EF47AB">
        <w:trPr>
          <w:cantSplit/>
        </w:trPr>
        <w:tc>
          <w:tcPr>
            <w:tcW w:w="637" w:type="dxa"/>
            <w:tcBorders>
              <w:top w:val="single" w:sz="4" w:space="0" w:color="auto"/>
              <w:left w:val="single" w:sz="4" w:space="0" w:color="auto"/>
            </w:tcBorders>
          </w:tcPr>
          <w:p w:rsidR="00C233E7" w:rsidRPr="00F474CA" w:rsidRDefault="00C233E7">
            <w:pPr>
              <w:pStyle w:val="berschrift2"/>
              <w:keepNext w:val="0"/>
              <w:widowControl w:val="0"/>
              <w:rPr>
                <w:rFonts w:ascii="Arial" w:hAnsi="Arial" w:cs="Arial"/>
                <w:b w:val="0"/>
                <w:sz w:val="21"/>
                <w:szCs w:val="21"/>
              </w:rPr>
            </w:pPr>
            <w:r w:rsidRPr="00F474CA">
              <w:rPr>
                <w:rFonts w:ascii="Arial" w:hAnsi="Arial" w:cs="Arial"/>
                <w:sz w:val="21"/>
                <w:szCs w:val="21"/>
              </w:rPr>
              <w:t>Abt.</w:t>
            </w:r>
          </w:p>
        </w:tc>
        <w:tc>
          <w:tcPr>
            <w:tcW w:w="6446" w:type="dxa"/>
            <w:gridSpan w:val="3"/>
            <w:tcBorders>
              <w:top w:val="single" w:sz="4" w:space="0" w:color="auto"/>
              <w:left w:val="single" w:sz="4" w:space="0" w:color="auto"/>
              <w:right w:val="single" w:sz="4" w:space="0" w:color="auto"/>
            </w:tcBorders>
          </w:tcPr>
          <w:p w:rsidR="00C233E7" w:rsidRPr="00F474CA" w:rsidRDefault="00C233E7">
            <w:pPr>
              <w:pStyle w:val="berschrift4"/>
              <w:keepNext w:val="0"/>
              <w:widowControl w:val="0"/>
              <w:rPr>
                <w:rFonts w:ascii="Arial" w:hAnsi="Arial" w:cs="Arial"/>
                <w:szCs w:val="19"/>
              </w:rPr>
            </w:pPr>
            <w:r w:rsidRPr="00F474CA">
              <w:rPr>
                <w:rFonts w:ascii="Arial" w:hAnsi="Arial" w:cs="Arial"/>
                <w:szCs w:val="19"/>
              </w:rPr>
              <w:t xml:space="preserve">Serviceeinheit </w:t>
            </w:r>
          </w:p>
        </w:tc>
      </w:tr>
      <w:tr w:rsidR="00C233E7" w:rsidRPr="00F474CA" w:rsidTr="00EF47AB">
        <w:trPr>
          <w:cantSplit/>
        </w:trPr>
        <w:tc>
          <w:tcPr>
            <w:tcW w:w="637" w:type="dxa"/>
            <w:tcBorders>
              <w:left w:val="single" w:sz="4" w:space="0" w:color="auto"/>
            </w:tcBorders>
          </w:tcPr>
          <w:p w:rsidR="00C233E7" w:rsidRPr="00F474CA" w:rsidRDefault="00C233E7">
            <w:pPr>
              <w:pStyle w:val="berschrift2"/>
              <w:keepNext w:val="0"/>
              <w:widowControl w:val="0"/>
              <w:rPr>
                <w:rFonts w:ascii="Arial" w:hAnsi="Arial" w:cs="Arial"/>
                <w:sz w:val="8"/>
                <w:szCs w:val="8"/>
              </w:rPr>
            </w:pPr>
          </w:p>
        </w:tc>
        <w:tc>
          <w:tcPr>
            <w:tcW w:w="572" w:type="dxa"/>
            <w:gridSpan w:val="2"/>
            <w:tcBorders>
              <w:left w:val="single" w:sz="4" w:space="0" w:color="auto"/>
            </w:tcBorders>
          </w:tcPr>
          <w:p w:rsidR="00C233E7" w:rsidRPr="00F474CA" w:rsidRDefault="00C233E7">
            <w:pPr>
              <w:widowControl w:val="0"/>
              <w:rPr>
                <w:rFonts w:ascii="Arial" w:hAnsi="Arial" w:cs="Arial"/>
                <w:b/>
                <w:sz w:val="8"/>
                <w:szCs w:val="8"/>
              </w:rPr>
            </w:pPr>
          </w:p>
        </w:tc>
        <w:tc>
          <w:tcPr>
            <w:tcW w:w="5874" w:type="dxa"/>
            <w:tcBorders>
              <w:right w:val="single" w:sz="4" w:space="0" w:color="auto"/>
            </w:tcBorders>
          </w:tcPr>
          <w:p w:rsidR="00C233E7" w:rsidRPr="00F474CA" w:rsidRDefault="00C233E7">
            <w:pPr>
              <w:widowControl w:val="0"/>
              <w:rPr>
                <w:rFonts w:ascii="Arial" w:hAnsi="Arial" w:cs="Arial"/>
                <w:b/>
                <w:sz w:val="8"/>
                <w:szCs w:val="8"/>
              </w:rPr>
            </w:pPr>
          </w:p>
        </w:tc>
      </w:tr>
      <w:tr w:rsidR="00C233E7" w:rsidRPr="00F474CA" w:rsidTr="00EF47AB">
        <w:trPr>
          <w:cantSplit/>
        </w:trPr>
        <w:tc>
          <w:tcPr>
            <w:tcW w:w="637" w:type="dxa"/>
            <w:tcBorders>
              <w:left w:val="single" w:sz="4" w:space="0" w:color="auto"/>
              <w:bottom w:val="single" w:sz="4" w:space="0" w:color="auto"/>
            </w:tcBorders>
          </w:tcPr>
          <w:p w:rsidR="00C233E7" w:rsidRPr="00F474CA" w:rsidRDefault="00C233E7">
            <w:pPr>
              <w:pStyle w:val="berschrift2"/>
              <w:keepNext w:val="0"/>
              <w:widowControl w:val="0"/>
              <w:rPr>
                <w:rFonts w:ascii="Arial" w:hAnsi="Arial" w:cs="Arial"/>
                <w:sz w:val="13"/>
                <w:szCs w:val="13"/>
              </w:rPr>
            </w:pPr>
          </w:p>
        </w:tc>
        <w:tc>
          <w:tcPr>
            <w:tcW w:w="572" w:type="dxa"/>
            <w:gridSpan w:val="2"/>
            <w:tcBorders>
              <w:left w:val="single" w:sz="4" w:space="0" w:color="auto"/>
              <w:bottom w:val="single" w:sz="4" w:space="0" w:color="auto"/>
            </w:tcBorders>
          </w:tcPr>
          <w:p w:rsidR="00C233E7" w:rsidRPr="00F474CA" w:rsidRDefault="00C233E7">
            <w:pPr>
              <w:widowControl w:val="0"/>
              <w:rPr>
                <w:rFonts w:ascii="Arial" w:hAnsi="Arial" w:cs="Arial"/>
                <w:b/>
                <w:sz w:val="13"/>
                <w:szCs w:val="13"/>
              </w:rPr>
            </w:pPr>
            <w:proofErr w:type="spellStart"/>
            <w:r w:rsidRPr="00F474CA">
              <w:rPr>
                <w:rFonts w:ascii="Arial" w:hAnsi="Arial" w:cs="Arial"/>
                <w:b/>
                <w:sz w:val="13"/>
                <w:szCs w:val="13"/>
              </w:rPr>
              <w:t>Endz</w:t>
            </w:r>
            <w:proofErr w:type="spellEnd"/>
            <w:r w:rsidRPr="00F474CA">
              <w:rPr>
                <w:rFonts w:ascii="Arial" w:hAnsi="Arial" w:cs="Arial"/>
                <w:b/>
                <w:sz w:val="13"/>
                <w:szCs w:val="13"/>
              </w:rPr>
              <w:t>.</w:t>
            </w:r>
          </w:p>
        </w:tc>
        <w:tc>
          <w:tcPr>
            <w:tcW w:w="5874" w:type="dxa"/>
            <w:tcBorders>
              <w:left w:val="single" w:sz="4" w:space="0" w:color="auto"/>
              <w:bottom w:val="single" w:sz="4" w:space="0" w:color="auto"/>
              <w:right w:val="single" w:sz="4" w:space="0" w:color="auto"/>
            </w:tcBorders>
          </w:tcPr>
          <w:p w:rsidR="00C233E7" w:rsidRPr="00F474CA" w:rsidRDefault="00C233E7">
            <w:pPr>
              <w:widowControl w:val="0"/>
              <w:rPr>
                <w:rFonts w:ascii="Arial" w:hAnsi="Arial" w:cs="Arial"/>
                <w:b/>
                <w:sz w:val="19"/>
                <w:szCs w:val="19"/>
              </w:rPr>
            </w:pPr>
          </w:p>
        </w:tc>
      </w:tr>
      <w:tr w:rsidR="00C233E7" w:rsidRPr="00F474CA" w:rsidTr="00EF47AB">
        <w:trPr>
          <w:cantSplit/>
        </w:trPr>
        <w:tc>
          <w:tcPr>
            <w:tcW w:w="637" w:type="dxa"/>
            <w:tcBorders>
              <w:left w:val="single" w:sz="4" w:space="0" w:color="auto"/>
            </w:tcBorders>
          </w:tcPr>
          <w:p w:rsidR="00C233E7" w:rsidRPr="00F474CA" w:rsidRDefault="00C233E7">
            <w:pPr>
              <w:widowControl w:val="0"/>
              <w:rPr>
                <w:rFonts w:ascii="Arial" w:hAnsi="Arial" w:cs="Arial"/>
                <w:b/>
                <w:sz w:val="20"/>
              </w:rPr>
            </w:pPr>
            <w:r w:rsidRPr="00F474CA">
              <w:rPr>
                <w:rFonts w:ascii="Arial" w:hAnsi="Arial" w:cs="Arial"/>
                <w:b/>
                <w:sz w:val="20"/>
              </w:rPr>
              <w:t>297</w:t>
            </w:r>
          </w:p>
        </w:tc>
        <w:tc>
          <w:tcPr>
            <w:tcW w:w="6446" w:type="dxa"/>
            <w:gridSpan w:val="3"/>
            <w:tcBorders>
              <w:left w:val="single" w:sz="4" w:space="0" w:color="auto"/>
              <w:right w:val="single" w:sz="4" w:space="0" w:color="auto"/>
            </w:tcBorders>
          </w:tcPr>
          <w:p w:rsidR="00C233E7" w:rsidRPr="00F474CA" w:rsidRDefault="00C233E7">
            <w:pPr>
              <w:pStyle w:val="berschrift2"/>
              <w:keepNext w:val="0"/>
              <w:widowControl w:val="0"/>
              <w:rPr>
                <w:rFonts w:ascii="Arial" w:hAnsi="Arial" w:cs="Arial"/>
                <w:sz w:val="16"/>
                <w:szCs w:val="16"/>
              </w:rPr>
            </w:pPr>
            <w:r w:rsidRPr="00F474CA">
              <w:rPr>
                <w:rFonts w:ascii="Arial" w:hAnsi="Arial" w:cs="Arial"/>
                <w:sz w:val="16"/>
                <w:szCs w:val="16"/>
              </w:rPr>
              <w:t xml:space="preserve">Eingangs- und Turnusgeschäftsstelle </w:t>
            </w:r>
          </w:p>
        </w:tc>
      </w:tr>
      <w:tr w:rsidR="00C233E7" w:rsidRPr="00F474CA" w:rsidTr="00EF47AB">
        <w:trPr>
          <w:cantSplit/>
        </w:trPr>
        <w:tc>
          <w:tcPr>
            <w:tcW w:w="637" w:type="dxa"/>
            <w:tcBorders>
              <w:left w:val="single" w:sz="4" w:space="0" w:color="auto"/>
            </w:tcBorders>
          </w:tcPr>
          <w:p w:rsidR="00C233E7" w:rsidRPr="00F474CA" w:rsidRDefault="00C233E7">
            <w:pPr>
              <w:widowControl w:val="0"/>
              <w:rPr>
                <w:rFonts w:ascii="Arial" w:hAnsi="Arial" w:cs="Arial"/>
                <w:sz w:val="15"/>
                <w:szCs w:val="15"/>
              </w:rPr>
            </w:pPr>
          </w:p>
        </w:tc>
        <w:tc>
          <w:tcPr>
            <w:tcW w:w="6446" w:type="dxa"/>
            <w:gridSpan w:val="3"/>
            <w:tcBorders>
              <w:left w:val="single" w:sz="4" w:space="0" w:color="auto"/>
              <w:right w:val="single" w:sz="4" w:space="0" w:color="auto"/>
            </w:tcBorders>
          </w:tcPr>
          <w:p w:rsidR="00C233E7" w:rsidRPr="00F474CA" w:rsidRDefault="00C233E7" w:rsidP="00D733FE">
            <w:pPr>
              <w:pStyle w:val="berschrift2"/>
              <w:keepNext w:val="0"/>
              <w:widowControl w:val="0"/>
              <w:rPr>
                <w:rFonts w:ascii="Arial" w:hAnsi="Arial" w:cs="Arial"/>
                <w:sz w:val="16"/>
                <w:szCs w:val="16"/>
              </w:rPr>
            </w:pPr>
            <w:r w:rsidRPr="00F474CA">
              <w:rPr>
                <w:rFonts w:ascii="Arial" w:hAnsi="Arial" w:cs="Arial"/>
                <w:sz w:val="16"/>
                <w:szCs w:val="16"/>
              </w:rPr>
              <w:t>für Abt. 170 - 174, 177, 270 - 274, 277, 280, 287, 291 - 294, 370 - 374, 377</w:t>
            </w: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pPr>
              <w:widowControl w:val="0"/>
              <w:rPr>
                <w:rFonts w:ascii="Arial" w:hAnsi="Arial" w:cs="Arial"/>
                <w:b/>
                <w:sz w:val="20"/>
              </w:rPr>
            </w:pPr>
            <w:r w:rsidRPr="00F474CA">
              <w:rPr>
                <w:rFonts w:ascii="Arial" w:hAnsi="Arial" w:cs="Arial"/>
                <w:b/>
                <w:sz w:val="20"/>
              </w:rPr>
              <w:t>298</w:t>
            </w:r>
          </w:p>
        </w:tc>
        <w:tc>
          <w:tcPr>
            <w:tcW w:w="6446" w:type="dxa"/>
            <w:gridSpan w:val="3"/>
            <w:tcBorders>
              <w:top w:val="single" w:sz="4" w:space="0" w:color="auto"/>
              <w:left w:val="single" w:sz="4" w:space="0" w:color="auto"/>
              <w:right w:val="single" w:sz="4" w:space="0" w:color="auto"/>
            </w:tcBorders>
          </w:tcPr>
          <w:p w:rsidR="00C233E7" w:rsidRPr="00F474CA" w:rsidRDefault="00C233E7" w:rsidP="00D733FE">
            <w:pPr>
              <w:pStyle w:val="berschrift2"/>
              <w:keepNext w:val="0"/>
              <w:widowControl w:val="0"/>
              <w:rPr>
                <w:rFonts w:ascii="Arial" w:hAnsi="Arial" w:cs="Arial"/>
                <w:sz w:val="16"/>
                <w:szCs w:val="16"/>
              </w:rPr>
            </w:pPr>
            <w:r w:rsidRPr="00F474CA">
              <w:rPr>
                <w:rFonts w:ascii="Arial" w:hAnsi="Arial" w:cs="Arial"/>
                <w:sz w:val="16"/>
                <w:szCs w:val="16"/>
              </w:rPr>
              <w:t>Eingangs- und Turnusgeschäftsstelle für Abt. 281, 282, 283, 284, 286, 288, 289</w:t>
            </w: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pPr>
              <w:widowControl w:val="0"/>
              <w:rPr>
                <w:rFonts w:ascii="Arial" w:hAnsi="Arial" w:cs="Arial"/>
                <w:b/>
                <w:sz w:val="20"/>
              </w:rPr>
            </w:pPr>
            <w:r w:rsidRPr="00F474CA">
              <w:rPr>
                <w:rFonts w:ascii="Arial" w:hAnsi="Arial" w:cs="Arial"/>
                <w:b/>
                <w:sz w:val="20"/>
              </w:rPr>
              <w:t>299</w:t>
            </w:r>
          </w:p>
        </w:tc>
        <w:tc>
          <w:tcPr>
            <w:tcW w:w="6446" w:type="dxa"/>
            <w:gridSpan w:val="3"/>
            <w:tcBorders>
              <w:top w:val="single" w:sz="4" w:space="0" w:color="auto"/>
              <w:left w:val="single" w:sz="4" w:space="0" w:color="auto"/>
              <w:right w:val="single" w:sz="4" w:space="0" w:color="auto"/>
            </w:tcBorders>
          </w:tcPr>
          <w:p w:rsidR="00C233E7" w:rsidRPr="00F474CA" w:rsidRDefault="00C233E7">
            <w:pPr>
              <w:pStyle w:val="berschrift2"/>
              <w:keepNext w:val="0"/>
              <w:widowControl w:val="0"/>
              <w:rPr>
                <w:rFonts w:ascii="Arial" w:hAnsi="Arial" w:cs="Arial"/>
                <w:sz w:val="16"/>
                <w:szCs w:val="16"/>
              </w:rPr>
            </w:pPr>
            <w:r w:rsidRPr="00F474CA">
              <w:rPr>
                <w:rFonts w:ascii="Arial" w:hAnsi="Arial" w:cs="Arial"/>
                <w:sz w:val="16"/>
                <w:szCs w:val="16"/>
              </w:rPr>
              <w:t>Eingangs- und Turnusgeschäftsstelle für Abt. 202 - 265</w:t>
            </w: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pPr>
              <w:widowControl w:val="0"/>
              <w:rPr>
                <w:rFonts w:ascii="Arial" w:hAnsi="Arial" w:cs="Arial"/>
                <w:b/>
                <w:sz w:val="20"/>
              </w:rPr>
            </w:pPr>
            <w:r w:rsidRPr="00F474CA">
              <w:rPr>
                <w:rFonts w:ascii="Arial" w:hAnsi="Arial" w:cs="Arial"/>
                <w:b/>
                <w:sz w:val="20"/>
              </w:rPr>
              <w:t>200</w:t>
            </w:r>
          </w:p>
        </w:tc>
        <w:tc>
          <w:tcPr>
            <w:tcW w:w="6446" w:type="dxa"/>
            <w:gridSpan w:val="3"/>
            <w:tcBorders>
              <w:top w:val="single" w:sz="4" w:space="0" w:color="auto"/>
              <w:left w:val="single" w:sz="4" w:space="0" w:color="auto"/>
              <w:right w:val="single" w:sz="4" w:space="0" w:color="auto"/>
            </w:tcBorders>
          </w:tcPr>
          <w:p w:rsidR="00C233E7" w:rsidRPr="00F474CA" w:rsidRDefault="00C233E7">
            <w:pPr>
              <w:widowControl w:val="0"/>
              <w:rPr>
                <w:rFonts w:ascii="Arial" w:hAnsi="Arial" w:cs="Arial"/>
                <w:b/>
                <w:sz w:val="16"/>
                <w:szCs w:val="16"/>
              </w:rPr>
            </w:pPr>
            <w:r w:rsidRPr="00F474CA">
              <w:rPr>
                <w:rFonts w:ascii="Arial" w:hAnsi="Arial" w:cs="Arial"/>
                <w:b/>
                <w:sz w:val="16"/>
                <w:szCs w:val="16"/>
              </w:rPr>
              <w:t>Aufgelöst ab 01.05.2000</w:t>
            </w: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291A1C">
            <w:pPr>
              <w:widowControl w:val="0"/>
              <w:rPr>
                <w:rFonts w:ascii="Arial" w:hAnsi="Arial" w:cs="Arial"/>
                <w:b/>
                <w:sz w:val="20"/>
              </w:rPr>
            </w:pPr>
            <w:r w:rsidRPr="00F474CA">
              <w:rPr>
                <w:rFonts w:ascii="Arial" w:hAnsi="Arial" w:cs="Arial"/>
                <w:b/>
                <w:sz w:val="20"/>
              </w:rPr>
              <w:t>202</w:t>
            </w:r>
          </w:p>
        </w:tc>
        <w:tc>
          <w:tcPr>
            <w:tcW w:w="499" w:type="dxa"/>
            <w:tcBorders>
              <w:top w:val="single" w:sz="4" w:space="0" w:color="auto"/>
              <w:left w:val="single" w:sz="4" w:space="0" w:color="auto"/>
            </w:tcBorders>
          </w:tcPr>
          <w:p w:rsidR="00C233E7" w:rsidRPr="00F474CA" w:rsidRDefault="00C233E7" w:rsidP="00291A1C">
            <w:pPr>
              <w:pStyle w:val="berschrift2"/>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70179C" w:rsidRDefault="00C233E7" w:rsidP="0070179C">
            <w:pPr>
              <w:pStyle w:val="berschrift2"/>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291A1C">
            <w:pPr>
              <w:widowControl w:val="0"/>
              <w:rPr>
                <w:rFonts w:ascii="Arial" w:hAnsi="Arial" w:cs="Arial"/>
                <w:b/>
                <w:sz w:val="20"/>
              </w:rPr>
            </w:pPr>
            <w:r w:rsidRPr="00F474CA">
              <w:rPr>
                <w:rFonts w:ascii="Arial" w:hAnsi="Arial" w:cs="Arial"/>
                <w:b/>
                <w:sz w:val="20"/>
              </w:rPr>
              <w:t>203</w:t>
            </w:r>
          </w:p>
        </w:tc>
        <w:tc>
          <w:tcPr>
            <w:tcW w:w="499" w:type="dxa"/>
            <w:tcBorders>
              <w:top w:val="single" w:sz="4" w:space="0" w:color="auto"/>
              <w:left w:val="single" w:sz="4" w:space="0" w:color="auto"/>
            </w:tcBorders>
          </w:tcPr>
          <w:p w:rsidR="00C233E7" w:rsidRPr="00F474CA" w:rsidRDefault="00C233E7"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70179C" w:rsidRDefault="00C233E7" w:rsidP="00291A1C">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291A1C">
            <w:pPr>
              <w:widowControl w:val="0"/>
              <w:rPr>
                <w:rFonts w:ascii="Arial" w:hAnsi="Arial" w:cs="Arial"/>
                <w:b/>
                <w:sz w:val="20"/>
              </w:rPr>
            </w:pPr>
            <w:r w:rsidRPr="00F474CA">
              <w:rPr>
                <w:rFonts w:ascii="Arial" w:hAnsi="Arial" w:cs="Arial"/>
                <w:b/>
                <w:sz w:val="20"/>
              </w:rPr>
              <w:t>204</w:t>
            </w:r>
          </w:p>
        </w:tc>
        <w:tc>
          <w:tcPr>
            <w:tcW w:w="499" w:type="dxa"/>
            <w:tcBorders>
              <w:top w:val="single" w:sz="4" w:space="0" w:color="auto"/>
              <w:left w:val="single" w:sz="4" w:space="0" w:color="auto"/>
            </w:tcBorders>
          </w:tcPr>
          <w:p w:rsidR="00C233E7" w:rsidRPr="00F474CA" w:rsidRDefault="00C233E7"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291A1C">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291A1C">
            <w:pPr>
              <w:widowControl w:val="0"/>
              <w:rPr>
                <w:rFonts w:ascii="Arial" w:hAnsi="Arial" w:cs="Arial"/>
                <w:b/>
                <w:sz w:val="20"/>
              </w:rPr>
            </w:pPr>
            <w:r w:rsidRPr="00F474CA">
              <w:rPr>
                <w:rFonts w:ascii="Arial" w:hAnsi="Arial" w:cs="Arial"/>
                <w:b/>
                <w:sz w:val="20"/>
              </w:rPr>
              <w:t>205</w:t>
            </w:r>
          </w:p>
        </w:tc>
        <w:tc>
          <w:tcPr>
            <w:tcW w:w="499" w:type="dxa"/>
            <w:tcBorders>
              <w:top w:val="single" w:sz="4" w:space="0" w:color="auto"/>
              <w:left w:val="single" w:sz="4" w:space="0" w:color="auto"/>
            </w:tcBorders>
          </w:tcPr>
          <w:p w:rsidR="00C233E7" w:rsidRPr="00F474CA" w:rsidRDefault="00C233E7"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70179C" w:rsidRDefault="00C233E7" w:rsidP="00291A1C">
            <w:pPr>
              <w:rPr>
                <w:rFonts w:ascii="Arial" w:hAnsi="Arial" w:cs="Arial"/>
                <w:b/>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291A1C">
            <w:pPr>
              <w:widowControl w:val="0"/>
              <w:rPr>
                <w:rFonts w:ascii="Arial" w:hAnsi="Arial" w:cs="Arial"/>
                <w:b/>
                <w:sz w:val="20"/>
              </w:rPr>
            </w:pPr>
            <w:r w:rsidRPr="00F474CA">
              <w:rPr>
                <w:rFonts w:ascii="Arial" w:hAnsi="Arial" w:cs="Arial"/>
                <w:b/>
                <w:sz w:val="20"/>
              </w:rPr>
              <w:t>206</w:t>
            </w:r>
          </w:p>
        </w:tc>
        <w:tc>
          <w:tcPr>
            <w:tcW w:w="499" w:type="dxa"/>
            <w:tcBorders>
              <w:top w:val="single" w:sz="4" w:space="0" w:color="auto"/>
              <w:left w:val="single" w:sz="4" w:space="0" w:color="auto"/>
            </w:tcBorders>
          </w:tcPr>
          <w:p w:rsidR="00C233E7" w:rsidRPr="00F474CA" w:rsidRDefault="00C233E7"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291A1C">
            <w:pPr>
              <w:rPr>
                <w:rFonts w:ascii="Arial" w:hAnsi="Arial" w:cs="Arial"/>
                <w:b/>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207</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0D6314">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208</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70179C">
            <w:pPr>
              <w:rPr>
                <w:rFonts w:ascii="Arial" w:hAnsi="Arial" w:cs="Arial"/>
                <w:sz w:val="16"/>
                <w:szCs w:val="16"/>
              </w:rPr>
            </w:pPr>
          </w:p>
        </w:tc>
      </w:tr>
      <w:tr w:rsidR="00C233E7" w:rsidRPr="00F474CA" w:rsidTr="00EF47AB">
        <w:trPr>
          <w:cantSplit/>
        </w:trPr>
        <w:tc>
          <w:tcPr>
            <w:tcW w:w="637" w:type="dxa"/>
            <w:tcBorders>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209</w:t>
            </w:r>
          </w:p>
        </w:tc>
        <w:tc>
          <w:tcPr>
            <w:tcW w:w="499" w:type="dxa"/>
            <w:tcBorders>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1 - 7</w:t>
            </w:r>
          </w:p>
        </w:tc>
        <w:tc>
          <w:tcPr>
            <w:tcW w:w="5947" w:type="dxa"/>
            <w:gridSpan w:val="2"/>
            <w:tcBorders>
              <w:left w:val="single" w:sz="4" w:space="0" w:color="auto"/>
              <w:right w:val="single" w:sz="4" w:space="0" w:color="auto"/>
            </w:tcBorders>
          </w:tcPr>
          <w:p w:rsidR="00C233E7" w:rsidRPr="00F474CA" w:rsidRDefault="00C233E7" w:rsidP="00796104">
            <w:pPr>
              <w:pStyle w:val="berschrift2"/>
              <w:keepNext w:val="0"/>
              <w:widowControl w:val="0"/>
              <w:rPr>
                <w:rFonts w:ascii="Arial" w:hAnsi="Arial" w:cs="Arial"/>
                <w:sz w:val="16"/>
                <w:szCs w:val="16"/>
              </w:rPr>
            </w:pPr>
          </w:p>
        </w:tc>
      </w:tr>
      <w:tr w:rsidR="00C233E7" w:rsidRPr="00F474CA" w:rsidTr="00EF47AB">
        <w:trPr>
          <w:cantSplit/>
        </w:trPr>
        <w:tc>
          <w:tcPr>
            <w:tcW w:w="637" w:type="dxa"/>
            <w:tcBorders>
              <w:left w:val="single" w:sz="4" w:space="0" w:color="auto"/>
            </w:tcBorders>
          </w:tcPr>
          <w:p w:rsidR="00C233E7" w:rsidRPr="00F474CA" w:rsidRDefault="00C233E7" w:rsidP="000D6314">
            <w:pPr>
              <w:pStyle w:val="berschrift9"/>
              <w:keepNext w:val="0"/>
              <w:rPr>
                <w:rFonts w:ascii="Arial" w:hAnsi="Arial" w:cs="Arial"/>
                <w:sz w:val="15"/>
                <w:szCs w:val="15"/>
                <w:u w:val="none"/>
              </w:rPr>
            </w:pPr>
          </w:p>
        </w:tc>
        <w:tc>
          <w:tcPr>
            <w:tcW w:w="499" w:type="dxa"/>
            <w:tcBorders>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8 - 0</w:t>
            </w:r>
          </w:p>
        </w:tc>
        <w:tc>
          <w:tcPr>
            <w:tcW w:w="5947" w:type="dxa"/>
            <w:gridSpan w:val="2"/>
            <w:tcBorders>
              <w:left w:val="single" w:sz="4" w:space="0" w:color="auto"/>
              <w:right w:val="single" w:sz="4" w:space="0" w:color="auto"/>
            </w:tcBorders>
          </w:tcPr>
          <w:p w:rsidR="00C233E7" w:rsidRPr="0070179C" w:rsidRDefault="00C233E7" w:rsidP="000D6314">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210</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0D6314">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211</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0D6314">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212</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5"/>
                <w:szCs w:val="15"/>
              </w:rPr>
            </w:pPr>
            <w:r w:rsidRPr="00F474CA">
              <w:rPr>
                <w:rFonts w:ascii="Arial" w:hAnsi="Arial" w:cs="Arial"/>
                <w:sz w:val="15"/>
                <w:szCs w:val="15"/>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0D6314">
            <w:pPr>
              <w:pStyle w:val="berschrift2"/>
              <w:keepNext w:val="0"/>
              <w:widowControl w:val="0"/>
              <w:rPr>
                <w:rFonts w:ascii="Arial" w:hAnsi="Arial" w:cs="Arial"/>
                <w:sz w:val="14"/>
                <w:szCs w:val="14"/>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213</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5"/>
                <w:szCs w:val="15"/>
              </w:rPr>
            </w:pPr>
            <w:r w:rsidRPr="00F474CA">
              <w:rPr>
                <w:rFonts w:ascii="Arial" w:hAnsi="Arial" w:cs="Arial"/>
                <w:sz w:val="15"/>
                <w:szCs w:val="15"/>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7E7879">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214</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0D6314">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215</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5"/>
                <w:szCs w:val="15"/>
              </w:rPr>
            </w:pPr>
            <w:r w:rsidRPr="00F474CA">
              <w:rPr>
                <w:rFonts w:ascii="Arial" w:hAnsi="Arial" w:cs="Arial"/>
                <w:sz w:val="15"/>
                <w:szCs w:val="15"/>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796104">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216</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5"/>
                <w:szCs w:val="15"/>
              </w:rPr>
            </w:pPr>
            <w:r w:rsidRPr="00F474CA">
              <w:rPr>
                <w:rFonts w:ascii="Arial" w:hAnsi="Arial" w:cs="Arial"/>
                <w:sz w:val="15"/>
                <w:szCs w:val="15"/>
              </w:rPr>
              <w:t>1 - 0</w:t>
            </w:r>
          </w:p>
        </w:tc>
        <w:tc>
          <w:tcPr>
            <w:tcW w:w="5947" w:type="dxa"/>
            <w:gridSpan w:val="2"/>
            <w:tcBorders>
              <w:top w:val="single" w:sz="4" w:space="0" w:color="auto"/>
              <w:left w:val="single" w:sz="4" w:space="0" w:color="auto"/>
              <w:right w:val="single" w:sz="4" w:space="0" w:color="auto"/>
            </w:tcBorders>
          </w:tcPr>
          <w:p w:rsidR="00C233E7" w:rsidRPr="00F474CA" w:rsidRDefault="00C233E7" w:rsidP="000D6314">
            <w:pPr>
              <w:pStyle w:val="berschrift2"/>
              <w:keepNext w:val="0"/>
              <w:widowControl w:val="0"/>
              <w:rPr>
                <w:rFonts w:ascii="Arial" w:hAnsi="Arial" w:cs="Arial"/>
                <w:sz w:val="16"/>
                <w:szCs w:val="16"/>
              </w:rPr>
            </w:pPr>
          </w:p>
        </w:tc>
      </w:tr>
      <w:tr w:rsidR="00C233E7" w:rsidRPr="00F474CA" w:rsidTr="00EF47AB">
        <w:trPr>
          <w:cantSplit/>
        </w:trPr>
        <w:tc>
          <w:tcPr>
            <w:tcW w:w="637" w:type="dxa"/>
            <w:tcBorders>
              <w:top w:val="single" w:sz="4" w:space="0" w:color="auto"/>
              <w:left w:val="single" w:sz="4" w:space="0" w:color="auto"/>
            </w:tcBorders>
          </w:tcPr>
          <w:p w:rsidR="00C233E7" w:rsidRPr="00F474CA" w:rsidRDefault="00C233E7" w:rsidP="000D6314">
            <w:pPr>
              <w:widowControl w:val="0"/>
              <w:rPr>
                <w:rFonts w:ascii="Arial" w:hAnsi="Arial" w:cs="Arial"/>
                <w:b/>
                <w:sz w:val="20"/>
              </w:rPr>
            </w:pPr>
            <w:r w:rsidRPr="00F474CA">
              <w:rPr>
                <w:rFonts w:ascii="Arial" w:hAnsi="Arial" w:cs="Arial"/>
                <w:b/>
                <w:sz w:val="20"/>
              </w:rPr>
              <w:t>217</w:t>
            </w:r>
          </w:p>
        </w:tc>
        <w:tc>
          <w:tcPr>
            <w:tcW w:w="499" w:type="dxa"/>
            <w:tcBorders>
              <w:top w:val="single" w:sz="4" w:space="0" w:color="auto"/>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sidRPr="00F474CA">
              <w:rPr>
                <w:rFonts w:ascii="Arial" w:hAnsi="Arial" w:cs="Arial"/>
                <w:sz w:val="16"/>
                <w:szCs w:val="16"/>
              </w:rPr>
              <w:t xml:space="preserve">1 - </w:t>
            </w:r>
            <w:r>
              <w:rPr>
                <w:rFonts w:ascii="Arial" w:hAnsi="Arial" w:cs="Arial"/>
                <w:sz w:val="16"/>
                <w:szCs w:val="16"/>
              </w:rPr>
              <w:t>5</w:t>
            </w:r>
          </w:p>
        </w:tc>
        <w:tc>
          <w:tcPr>
            <w:tcW w:w="5947" w:type="dxa"/>
            <w:gridSpan w:val="2"/>
            <w:tcBorders>
              <w:top w:val="single" w:sz="4" w:space="0" w:color="auto"/>
              <w:left w:val="single" w:sz="4" w:space="0" w:color="auto"/>
              <w:right w:val="single" w:sz="4" w:space="0" w:color="auto"/>
            </w:tcBorders>
          </w:tcPr>
          <w:p w:rsidR="00C233E7" w:rsidRPr="0070179C" w:rsidRDefault="00C233E7" w:rsidP="000D6314">
            <w:pPr>
              <w:pStyle w:val="berschrift2"/>
              <w:keepNext w:val="0"/>
              <w:widowControl w:val="0"/>
              <w:rPr>
                <w:rFonts w:ascii="Arial" w:hAnsi="Arial" w:cs="Arial"/>
                <w:sz w:val="16"/>
                <w:szCs w:val="16"/>
              </w:rPr>
            </w:pPr>
          </w:p>
        </w:tc>
      </w:tr>
      <w:tr w:rsidR="00C233E7" w:rsidRPr="00F474CA" w:rsidTr="00EF47AB">
        <w:trPr>
          <w:cantSplit/>
        </w:trPr>
        <w:tc>
          <w:tcPr>
            <w:tcW w:w="637" w:type="dxa"/>
            <w:tcBorders>
              <w:left w:val="single" w:sz="4" w:space="0" w:color="auto"/>
            </w:tcBorders>
          </w:tcPr>
          <w:p w:rsidR="00C233E7" w:rsidRPr="00F474CA" w:rsidRDefault="00C233E7" w:rsidP="000D6314">
            <w:pPr>
              <w:pStyle w:val="berschrift5"/>
              <w:keepNext w:val="0"/>
              <w:widowControl w:val="0"/>
              <w:tabs>
                <w:tab w:val="clear" w:pos="639"/>
              </w:tabs>
              <w:rPr>
                <w:rFonts w:ascii="Arial" w:hAnsi="Arial" w:cs="Arial"/>
                <w:sz w:val="15"/>
                <w:szCs w:val="15"/>
              </w:rPr>
            </w:pPr>
          </w:p>
        </w:tc>
        <w:tc>
          <w:tcPr>
            <w:tcW w:w="499" w:type="dxa"/>
            <w:tcBorders>
              <w:left w:val="single" w:sz="4" w:space="0" w:color="auto"/>
            </w:tcBorders>
          </w:tcPr>
          <w:p w:rsidR="00C233E7" w:rsidRPr="00F474CA" w:rsidRDefault="00C233E7" w:rsidP="000D6314">
            <w:pPr>
              <w:pStyle w:val="berschrift2"/>
              <w:keepNext w:val="0"/>
              <w:widowControl w:val="0"/>
              <w:rPr>
                <w:rFonts w:ascii="Arial" w:hAnsi="Arial" w:cs="Arial"/>
                <w:sz w:val="16"/>
                <w:szCs w:val="16"/>
              </w:rPr>
            </w:pPr>
            <w:r>
              <w:rPr>
                <w:rFonts w:ascii="Arial" w:hAnsi="Arial" w:cs="Arial"/>
                <w:sz w:val="16"/>
                <w:szCs w:val="16"/>
              </w:rPr>
              <w:t>6 - 0</w:t>
            </w:r>
          </w:p>
        </w:tc>
        <w:tc>
          <w:tcPr>
            <w:tcW w:w="5947" w:type="dxa"/>
            <w:gridSpan w:val="2"/>
            <w:tcBorders>
              <w:left w:val="single" w:sz="4" w:space="0" w:color="auto"/>
              <w:right w:val="single" w:sz="4" w:space="0" w:color="auto"/>
            </w:tcBorders>
          </w:tcPr>
          <w:p w:rsidR="00C233E7" w:rsidRPr="0070179C" w:rsidRDefault="00C233E7" w:rsidP="000D6314">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sz w:val="21"/>
                <w:szCs w:val="21"/>
              </w:rPr>
              <w:br w:type="page"/>
            </w:r>
            <w:r w:rsidRPr="00F474CA">
              <w:rPr>
                <w:rFonts w:ascii="Arial" w:hAnsi="Arial" w:cs="Arial"/>
                <w:b/>
                <w:sz w:val="20"/>
              </w:rPr>
              <w:t>218</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219</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220</w:t>
            </w:r>
          </w:p>
        </w:tc>
        <w:tc>
          <w:tcPr>
            <w:tcW w:w="572" w:type="dxa"/>
            <w:gridSpan w:val="2"/>
            <w:tcBorders>
              <w:top w:val="single" w:sz="4" w:space="0" w:color="auto"/>
              <w:left w:val="single" w:sz="4" w:space="0" w:color="auto"/>
            </w:tcBorders>
          </w:tcPr>
          <w:p w:rsidR="00EF47AB" w:rsidRPr="00F474CA" w:rsidRDefault="00EF47AB" w:rsidP="000D6314">
            <w:pPr>
              <w:pStyle w:val="berschrift2"/>
              <w:keepNext w:val="0"/>
              <w:widowControl w:val="0"/>
              <w:rPr>
                <w:rFonts w:ascii="Arial" w:hAnsi="Arial" w:cs="Arial"/>
                <w:sz w:val="16"/>
                <w:szCs w:val="16"/>
              </w:rPr>
            </w:pPr>
            <w:r w:rsidRPr="00F474CA">
              <w:rPr>
                <w:rFonts w:ascii="Arial" w:hAnsi="Arial" w:cs="Arial"/>
                <w:sz w:val="16"/>
                <w:szCs w:val="16"/>
              </w:rPr>
              <w:t>1 - 5</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b w:val="0"/>
                <w:sz w:val="16"/>
                <w:szCs w:val="16"/>
              </w:rPr>
            </w:pPr>
          </w:p>
        </w:tc>
      </w:tr>
      <w:tr w:rsidR="00EF47AB" w:rsidRPr="00F474CA" w:rsidTr="00EF47AB">
        <w:trPr>
          <w:cantSplit/>
          <w:trHeight w:val="65"/>
        </w:trPr>
        <w:tc>
          <w:tcPr>
            <w:tcW w:w="637" w:type="dxa"/>
            <w:tcBorders>
              <w:left w:val="single" w:sz="4" w:space="0" w:color="auto"/>
            </w:tcBorders>
          </w:tcPr>
          <w:p w:rsidR="00EF47AB" w:rsidRPr="00F474CA" w:rsidRDefault="00EF47AB" w:rsidP="00291A1C">
            <w:pPr>
              <w:pStyle w:val="berschrift3"/>
              <w:keepNext w:val="0"/>
              <w:widowControl w:val="0"/>
              <w:rPr>
                <w:rFonts w:ascii="Arial" w:hAnsi="Arial" w:cs="Arial"/>
                <w:sz w:val="15"/>
                <w:szCs w:val="15"/>
              </w:rPr>
            </w:pPr>
          </w:p>
        </w:tc>
        <w:tc>
          <w:tcPr>
            <w:tcW w:w="572" w:type="dxa"/>
            <w:gridSpan w:val="2"/>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Pr>
                <w:rFonts w:ascii="Arial" w:hAnsi="Arial" w:cs="Arial"/>
                <w:sz w:val="16"/>
                <w:szCs w:val="16"/>
              </w:rPr>
              <w:t>6 - 0</w:t>
            </w:r>
          </w:p>
        </w:tc>
        <w:tc>
          <w:tcPr>
            <w:tcW w:w="5874" w:type="dxa"/>
            <w:tcBorders>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Height w:val="40"/>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221</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222</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223</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224</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1 - 8</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291A1C">
            <w:pPr>
              <w:pStyle w:val="berschrift3"/>
              <w:keepNext w:val="0"/>
              <w:widowControl w:val="0"/>
              <w:rPr>
                <w:rFonts w:ascii="Arial" w:hAnsi="Arial" w:cs="Arial"/>
                <w:b w:val="0"/>
                <w:sz w:val="15"/>
                <w:szCs w:val="15"/>
              </w:rPr>
            </w:pPr>
          </w:p>
        </w:tc>
        <w:tc>
          <w:tcPr>
            <w:tcW w:w="572" w:type="dxa"/>
            <w:gridSpan w:val="2"/>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9 - 0</w:t>
            </w:r>
          </w:p>
        </w:tc>
        <w:tc>
          <w:tcPr>
            <w:tcW w:w="5874" w:type="dxa"/>
            <w:tcBorders>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pStyle w:val="berschrift3"/>
              <w:keepNext w:val="0"/>
              <w:widowControl w:val="0"/>
              <w:rPr>
                <w:rFonts w:ascii="Arial" w:hAnsi="Arial" w:cs="Arial"/>
                <w:sz w:val="20"/>
              </w:rPr>
            </w:pPr>
            <w:r w:rsidRPr="00F474CA">
              <w:rPr>
                <w:rFonts w:ascii="Arial" w:hAnsi="Arial" w:cs="Arial"/>
                <w:sz w:val="20"/>
              </w:rPr>
              <w:t>225</w:t>
            </w:r>
          </w:p>
        </w:tc>
        <w:tc>
          <w:tcPr>
            <w:tcW w:w="572" w:type="dxa"/>
            <w:gridSpan w:val="2"/>
            <w:tcBorders>
              <w:top w:val="single" w:sz="4" w:space="0" w:color="auto"/>
              <w:left w:val="single" w:sz="4" w:space="0" w:color="auto"/>
            </w:tcBorders>
          </w:tcPr>
          <w:p w:rsidR="00EF47AB" w:rsidRPr="00F474CA" w:rsidRDefault="00EF47AB" w:rsidP="0070179C">
            <w:pPr>
              <w:pStyle w:val="berschrift2"/>
              <w:keepNext w:val="0"/>
              <w:widowControl w:val="0"/>
              <w:rPr>
                <w:rFonts w:ascii="Arial" w:hAnsi="Arial" w:cs="Arial"/>
                <w:sz w:val="16"/>
                <w:szCs w:val="16"/>
              </w:rPr>
            </w:pPr>
            <w:r w:rsidRPr="00F474CA">
              <w:rPr>
                <w:rFonts w:ascii="Arial" w:hAnsi="Arial" w:cs="Arial"/>
                <w:sz w:val="16"/>
                <w:szCs w:val="16"/>
              </w:rPr>
              <w:t xml:space="preserve">1 - </w:t>
            </w:r>
            <w:r>
              <w:rPr>
                <w:rFonts w:ascii="Arial" w:hAnsi="Arial" w:cs="Arial"/>
                <w:sz w:val="16"/>
                <w:szCs w:val="16"/>
              </w:rPr>
              <w:t>5</w:t>
            </w:r>
          </w:p>
        </w:tc>
        <w:tc>
          <w:tcPr>
            <w:tcW w:w="5874" w:type="dxa"/>
            <w:tcBorders>
              <w:top w:val="single" w:sz="4" w:space="0" w:color="auto"/>
              <w:left w:val="single" w:sz="4" w:space="0" w:color="auto"/>
              <w:right w:val="single" w:sz="4" w:space="0" w:color="auto"/>
            </w:tcBorders>
          </w:tcPr>
          <w:p w:rsidR="00EF47AB" w:rsidRPr="0070179C" w:rsidRDefault="00EF47AB" w:rsidP="00291A1C">
            <w:pPr>
              <w:pStyle w:val="berschrift2"/>
              <w:keepNext w:val="0"/>
              <w:widowControl w:val="0"/>
              <w:rPr>
                <w:rFonts w:ascii="Arial" w:hAnsi="Arial" w:cs="Arial"/>
                <w:caps/>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291A1C">
            <w:pPr>
              <w:pStyle w:val="berschrift3"/>
              <w:keepNext w:val="0"/>
              <w:widowControl w:val="0"/>
              <w:rPr>
                <w:rFonts w:ascii="Arial" w:hAnsi="Arial" w:cs="Arial"/>
                <w:b w:val="0"/>
                <w:sz w:val="15"/>
                <w:szCs w:val="15"/>
              </w:rPr>
            </w:pPr>
          </w:p>
        </w:tc>
        <w:tc>
          <w:tcPr>
            <w:tcW w:w="572" w:type="dxa"/>
            <w:gridSpan w:val="2"/>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Pr>
                <w:rFonts w:ascii="Arial" w:hAnsi="Arial" w:cs="Arial"/>
                <w:sz w:val="16"/>
                <w:szCs w:val="16"/>
              </w:rPr>
              <w:t>6 - 0</w:t>
            </w:r>
          </w:p>
        </w:tc>
        <w:tc>
          <w:tcPr>
            <w:tcW w:w="5874" w:type="dxa"/>
            <w:tcBorders>
              <w:left w:val="single" w:sz="4" w:space="0" w:color="auto"/>
              <w:right w:val="single" w:sz="4" w:space="0" w:color="auto"/>
            </w:tcBorders>
          </w:tcPr>
          <w:p w:rsidR="00EF47AB" w:rsidRPr="0070179C" w:rsidRDefault="00EF47AB" w:rsidP="00291A1C">
            <w:pPr>
              <w:pStyle w:val="berschrift2"/>
              <w:keepNext w:val="0"/>
              <w:widowControl w:val="0"/>
              <w:rPr>
                <w:rFonts w:ascii="Arial" w:hAnsi="Arial" w:cs="Arial"/>
                <w:b w:val="0"/>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pStyle w:val="berschrift3"/>
              <w:keepNext w:val="0"/>
              <w:widowControl w:val="0"/>
              <w:rPr>
                <w:rFonts w:ascii="Arial" w:hAnsi="Arial" w:cs="Arial"/>
                <w:sz w:val="15"/>
                <w:szCs w:val="15"/>
              </w:rPr>
            </w:pPr>
            <w:r w:rsidRPr="00F474CA">
              <w:rPr>
                <w:rFonts w:ascii="Arial" w:hAnsi="Arial" w:cs="Arial"/>
                <w:sz w:val="20"/>
              </w:rPr>
              <w:t>226</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1 - 8</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291A1C">
            <w:pPr>
              <w:pStyle w:val="berschrift3"/>
              <w:keepNext w:val="0"/>
              <w:widowControl w:val="0"/>
              <w:rPr>
                <w:rFonts w:ascii="Arial" w:hAnsi="Arial" w:cs="Arial"/>
                <w:sz w:val="15"/>
                <w:szCs w:val="15"/>
              </w:rPr>
            </w:pPr>
          </w:p>
        </w:tc>
        <w:tc>
          <w:tcPr>
            <w:tcW w:w="572" w:type="dxa"/>
            <w:gridSpan w:val="2"/>
            <w:tcBorders>
              <w:left w:val="single" w:sz="4" w:space="0" w:color="auto"/>
            </w:tcBorders>
          </w:tcPr>
          <w:p w:rsidR="00EF47AB" w:rsidRPr="00F474CA" w:rsidRDefault="00EF47AB" w:rsidP="00C74247">
            <w:pPr>
              <w:pStyle w:val="berschrift2"/>
              <w:keepNext w:val="0"/>
              <w:widowControl w:val="0"/>
              <w:rPr>
                <w:rFonts w:ascii="Arial" w:hAnsi="Arial" w:cs="Arial"/>
                <w:sz w:val="16"/>
                <w:szCs w:val="16"/>
              </w:rPr>
            </w:pPr>
            <w:r w:rsidRPr="00F474CA">
              <w:rPr>
                <w:rFonts w:ascii="Arial" w:hAnsi="Arial" w:cs="Arial"/>
                <w:sz w:val="16"/>
                <w:szCs w:val="16"/>
              </w:rPr>
              <w:t>9 - 0</w:t>
            </w:r>
          </w:p>
        </w:tc>
        <w:tc>
          <w:tcPr>
            <w:tcW w:w="5874" w:type="dxa"/>
            <w:tcBorders>
              <w:left w:val="single" w:sz="4" w:space="0" w:color="auto"/>
              <w:right w:val="single" w:sz="4" w:space="0" w:color="auto"/>
            </w:tcBorders>
          </w:tcPr>
          <w:p w:rsidR="00EF47AB" w:rsidRPr="0070179C" w:rsidRDefault="00EF47AB" w:rsidP="0070179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pStyle w:val="berschrift3"/>
              <w:keepNext w:val="0"/>
              <w:widowControl w:val="0"/>
              <w:rPr>
                <w:rFonts w:ascii="Arial" w:hAnsi="Arial" w:cs="Arial"/>
                <w:sz w:val="20"/>
              </w:rPr>
            </w:pPr>
            <w:r w:rsidRPr="00F474CA">
              <w:rPr>
                <w:rFonts w:ascii="Arial" w:hAnsi="Arial" w:cs="Arial"/>
                <w:sz w:val="20"/>
              </w:rPr>
              <w:t>227</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796104">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pStyle w:val="berschrift3"/>
              <w:keepNext w:val="0"/>
              <w:widowControl w:val="0"/>
              <w:rPr>
                <w:rFonts w:ascii="Arial" w:hAnsi="Arial" w:cs="Arial"/>
                <w:sz w:val="20"/>
              </w:rPr>
            </w:pPr>
            <w:r w:rsidRPr="00F474CA">
              <w:rPr>
                <w:rFonts w:ascii="Arial" w:hAnsi="Arial" w:cs="Arial"/>
                <w:sz w:val="20"/>
              </w:rPr>
              <w:t>228</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0D6314">
            <w:pPr>
              <w:pStyle w:val="berschrift3"/>
              <w:keepNext w:val="0"/>
              <w:widowControl w:val="0"/>
              <w:rPr>
                <w:rFonts w:ascii="Arial" w:hAnsi="Arial" w:cs="Arial"/>
                <w:sz w:val="15"/>
                <w:szCs w:val="15"/>
              </w:rPr>
            </w:pPr>
            <w:r w:rsidRPr="00F474CA">
              <w:rPr>
                <w:rFonts w:ascii="Arial" w:hAnsi="Arial" w:cs="Arial"/>
                <w:sz w:val="20"/>
              </w:rPr>
              <w:t>229</w:t>
            </w:r>
          </w:p>
        </w:tc>
        <w:tc>
          <w:tcPr>
            <w:tcW w:w="572" w:type="dxa"/>
            <w:gridSpan w:val="2"/>
            <w:tcBorders>
              <w:top w:val="single" w:sz="4" w:space="0" w:color="auto"/>
              <w:left w:val="single" w:sz="4" w:space="0" w:color="auto"/>
            </w:tcBorders>
          </w:tcPr>
          <w:p w:rsidR="00EF47AB" w:rsidRPr="00F474CA" w:rsidRDefault="00EF47AB" w:rsidP="000D6314">
            <w:pPr>
              <w:pStyle w:val="berschrift2"/>
              <w:keepNext w:val="0"/>
              <w:widowControl w:val="0"/>
              <w:rPr>
                <w:rFonts w:ascii="Arial" w:hAnsi="Arial" w:cs="Arial"/>
                <w:sz w:val="16"/>
                <w:szCs w:val="16"/>
              </w:rPr>
            </w:pPr>
            <w:r w:rsidRPr="00F474CA">
              <w:rPr>
                <w:rFonts w:ascii="Arial" w:hAnsi="Arial" w:cs="Arial"/>
                <w:sz w:val="16"/>
                <w:szCs w:val="16"/>
              </w:rPr>
              <w:t>1 - 5</w:t>
            </w:r>
          </w:p>
        </w:tc>
        <w:tc>
          <w:tcPr>
            <w:tcW w:w="5874" w:type="dxa"/>
            <w:tcBorders>
              <w:top w:val="single" w:sz="4" w:space="0" w:color="auto"/>
              <w:left w:val="single" w:sz="4" w:space="0" w:color="auto"/>
              <w:right w:val="single" w:sz="4" w:space="0" w:color="auto"/>
            </w:tcBorders>
          </w:tcPr>
          <w:p w:rsidR="00EF47AB" w:rsidRPr="00F474CA" w:rsidRDefault="00EF47AB" w:rsidP="000D6314">
            <w:pPr>
              <w:pStyle w:val="berschrift2"/>
              <w:keepNext w:val="0"/>
              <w:widowControl w:val="0"/>
              <w:rPr>
                <w:rFonts w:ascii="Arial" w:hAnsi="Arial" w:cs="Arial"/>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0D6314">
            <w:pPr>
              <w:pStyle w:val="berschrift3"/>
              <w:keepNext w:val="0"/>
              <w:widowControl w:val="0"/>
              <w:rPr>
                <w:rFonts w:ascii="Arial" w:hAnsi="Arial" w:cs="Arial"/>
                <w:sz w:val="15"/>
                <w:szCs w:val="15"/>
              </w:rPr>
            </w:pPr>
          </w:p>
        </w:tc>
        <w:tc>
          <w:tcPr>
            <w:tcW w:w="572" w:type="dxa"/>
            <w:gridSpan w:val="2"/>
            <w:tcBorders>
              <w:left w:val="single" w:sz="4" w:space="0" w:color="auto"/>
            </w:tcBorders>
          </w:tcPr>
          <w:p w:rsidR="00EF47AB" w:rsidRPr="00F474CA" w:rsidRDefault="00EF47AB" w:rsidP="000D6314">
            <w:pPr>
              <w:pStyle w:val="berschrift2"/>
              <w:keepNext w:val="0"/>
              <w:widowControl w:val="0"/>
              <w:rPr>
                <w:rFonts w:ascii="Arial" w:hAnsi="Arial" w:cs="Arial"/>
                <w:sz w:val="16"/>
                <w:szCs w:val="16"/>
              </w:rPr>
            </w:pPr>
            <w:r w:rsidRPr="00F474CA">
              <w:rPr>
                <w:rFonts w:ascii="Arial" w:hAnsi="Arial" w:cs="Arial"/>
                <w:sz w:val="16"/>
                <w:szCs w:val="16"/>
              </w:rPr>
              <w:t>6 - 0</w:t>
            </w:r>
          </w:p>
        </w:tc>
        <w:tc>
          <w:tcPr>
            <w:tcW w:w="5874" w:type="dxa"/>
            <w:tcBorders>
              <w:left w:val="single" w:sz="4" w:space="0" w:color="auto"/>
              <w:right w:val="single" w:sz="4" w:space="0" w:color="auto"/>
            </w:tcBorders>
          </w:tcPr>
          <w:p w:rsidR="00EF47AB" w:rsidRPr="00F474CA" w:rsidRDefault="00EF47AB" w:rsidP="000D6314">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0D6314">
            <w:pPr>
              <w:widowControl w:val="0"/>
              <w:rPr>
                <w:rFonts w:ascii="Arial" w:hAnsi="Arial" w:cs="Arial"/>
                <w:b/>
                <w:sz w:val="20"/>
              </w:rPr>
            </w:pPr>
            <w:r w:rsidRPr="00F474CA">
              <w:rPr>
                <w:rFonts w:ascii="Arial" w:hAnsi="Arial" w:cs="Arial"/>
                <w:b/>
                <w:sz w:val="20"/>
              </w:rPr>
              <w:t>230</w:t>
            </w:r>
          </w:p>
        </w:tc>
        <w:tc>
          <w:tcPr>
            <w:tcW w:w="572" w:type="dxa"/>
            <w:gridSpan w:val="2"/>
            <w:tcBorders>
              <w:top w:val="single" w:sz="4" w:space="0" w:color="auto"/>
              <w:left w:val="single" w:sz="4" w:space="0" w:color="auto"/>
            </w:tcBorders>
          </w:tcPr>
          <w:p w:rsidR="00EF47AB" w:rsidRPr="00F474CA" w:rsidRDefault="00EF47AB" w:rsidP="000D6314">
            <w:pPr>
              <w:pStyle w:val="berschrift2"/>
              <w:keepNext w:val="0"/>
              <w:widowControl w:val="0"/>
              <w:rPr>
                <w:rFonts w:ascii="Arial" w:hAnsi="Arial" w:cs="Arial"/>
                <w:sz w:val="16"/>
                <w:szCs w:val="16"/>
              </w:rPr>
            </w:pPr>
            <w:r w:rsidRPr="00F474CA">
              <w:rPr>
                <w:rFonts w:ascii="Arial" w:hAnsi="Arial" w:cs="Arial"/>
                <w:sz w:val="16"/>
                <w:szCs w:val="16"/>
              </w:rPr>
              <w:t xml:space="preserve">1 - </w:t>
            </w:r>
            <w:r>
              <w:rPr>
                <w:rFonts w:ascii="Arial" w:hAnsi="Arial" w:cs="Arial"/>
                <w:sz w:val="16"/>
                <w:szCs w:val="16"/>
              </w:rPr>
              <w:t>3</w:t>
            </w:r>
          </w:p>
        </w:tc>
        <w:tc>
          <w:tcPr>
            <w:tcW w:w="5874" w:type="dxa"/>
            <w:tcBorders>
              <w:top w:val="single" w:sz="4" w:space="0" w:color="auto"/>
              <w:left w:val="single" w:sz="4" w:space="0" w:color="auto"/>
              <w:right w:val="single" w:sz="4" w:space="0" w:color="auto"/>
            </w:tcBorders>
          </w:tcPr>
          <w:p w:rsidR="00EF47AB" w:rsidRPr="00F474CA" w:rsidRDefault="00EF47AB" w:rsidP="000D6314">
            <w:pPr>
              <w:pStyle w:val="berschrift2"/>
              <w:keepNext w:val="0"/>
              <w:widowControl w:val="0"/>
              <w:rPr>
                <w:rFonts w:ascii="Arial" w:hAnsi="Arial" w:cs="Arial"/>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1B2D23">
            <w:pPr>
              <w:pStyle w:val="berschrift5"/>
              <w:keepNext w:val="0"/>
              <w:widowControl w:val="0"/>
              <w:tabs>
                <w:tab w:val="clear" w:pos="639"/>
              </w:tabs>
              <w:rPr>
                <w:rFonts w:ascii="Arial" w:hAnsi="Arial" w:cs="Arial"/>
                <w:sz w:val="15"/>
                <w:szCs w:val="15"/>
              </w:rPr>
            </w:pPr>
          </w:p>
        </w:tc>
        <w:tc>
          <w:tcPr>
            <w:tcW w:w="572" w:type="dxa"/>
            <w:gridSpan w:val="2"/>
            <w:tcBorders>
              <w:left w:val="single" w:sz="4" w:space="0" w:color="auto"/>
            </w:tcBorders>
          </w:tcPr>
          <w:p w:rsidR="00EF47AB" w:rsidRPr="00F474CA" w:rsidRDefault="00EF47AB" w:rsidP="001B2D23">
            <w:pPr>
              <w:pStyle w:val="berschrift2"/>
              <w:keepNext w:val="0"/>
              <w:widowControl w:val="0"/>
              <w:rPr>
                <w:rFonts w:ascii="Arial" w:hAnsi="Arial" w:cs="Arial"/>
                <w:sz w:val="16"/>
                <w:szCs w:val="16"/>
              </w:rPr>
            </w:pPr>
            <w:r>
              <w:rPr>
                <w:rFonts w:ascii="Arial" w:hAnsi="Arial" w:cs="Arial"/>
                <w:sz w:val="16"/>
                <w:szCs w:val="16"/>
              </w:rPr>
              <w:t>4 - 7</w:t>
            </w:r>
          </w:p>
        </w:tc>
        <w:tc>
          <w:tcPr>
            <w:tcW w:w="5874" w:type="dxa"/>
            <w:tcBorders>
              <w:left w:val="single" w:sz="4" w:space="0" w:color="auto"/>
              <w:right w:val="single" w:sz="4" w:space="0" w:color="auto"/>
            </w:tcBorders>
          </w:tcPr>
          <w:p w:rsidR="00EF47AB" w:rsidRPr="0070179C" w:rsidRDefault="00EF47AB" w:rsidP="001B2D23">
            <w:pPr>
              <w:pStyle w:val="berschrift2"/>
              <w:keepNext w:val="0"/>
              <w:widowControl w:val="0"/>
              <w:rPr>
                <w:rFonts w:ascii="Arial" w:hAnsi="Arial" w:cs="Arial"/>
                <w:sz w:val="16"/>
                <w:szCs w:val="16"/>
              </w:rPr>
            </w:pPr>
          </w:p>
        </w:tc>
      </w:tr>
      <w:tr w:rsidR="00EF47AB" w:rsidRPr="00F474CA" w:rsidTr="00EF47AB">
        <w:trPr>
          <w:cantSplit/>
        </w:trPr>
        <w:tc>
          <w:tcPr>
            <w:tcW w:w="637" w:type="dxa"/>
            <w:tcBorders>
              <w:left w:val="single" w:sz="4" w:space="0" w:color="auto"/>
              <w:bottom w:val="single" w:sz="4" w:space="0" w:color="auto"/>
            </w:tcBorders>
          </w:tcPr>
          <w:p w:rsidR="00EF47AB" w:rsidRPr="00F474CA" w:rsidRDefault="00EF47AB" w:rsidP="001B2D23">
            <w:pPr>
              <w:widowControl w:val="0"/>
              <w:rPr>
                <w:rFonts w:ascii="Arial" w:hAnsi="Arial" w:cs="Arial"/>
                <w:b/>
                <w:sz w:val="15"/>
                <w:szCs w:val="15"/>
              </w:rPr>
            </w:pPr>
          </w:p>
        </w:tc>
        <w:tc>
          <w:tcPr>
            <w:tcW w:w="572" w:type="dxa"/>
            <w:gridSpan w:val="2"/>
            <w:tcBorders>
              <w:left w:val="single" w:sz="4" w:space="0" w:color="auto"/>
              <w:bottom w:val="single" w:sz="4" w:space="0" w:color="auto"/>
            </w:tcBorders>
          </w:tcPr>
          <w:p w:rsidR="00EF47AB" w:rsidRPr="00F474CA" w:rsidRDefault="00EF47AB" w:rsidP="001B2D23">
            <w:pPr>
              <w:pStyle w:val="berschrift2"/>
              <w:keepNext w:val="0"/>
              <w:widowControl w:val="0"/>
              <w:rPr>
                <w:rFonts w:ascii="Arial" w:hAnsi="Arial" w:cs="Arial"/>
                <w:sz w:val="16"/>
                <w:szCs w:val="16"/>
              </w:rPr>
            </w:pPr>
            <w:r>
              <w:rPr>
                <w:rFonts w:ascii="Arial" w:hAnsi="Arial" w:cs="Arial"/>
                <w:sz w:val="16"/>
                <w:szCs w:val="16"/>
              </w:rPr>
              <w:t>8 - 0</w:t>
            </w:r>
          </w:p>
        </w:tc>
        <w:tc>
          <w:tcPr>
            <w:tcW w:w="5874" w:type="dxa"/>
            <w:tcBorders>
              <w:left w:val="single" w:sz="4" w:space="0" w:color="auto"/>
              <w:bottom w:val="single" w:sz="4" w:space="0" w:color="auto"/>
              <w:right w:val="single" w:sz="4" w:space="0" w:color="auto"/>
            </w:tcBorders>
          </w:tcPr>
          <w:p w:rsidR="00EF47AB" w:rsidRPr="0070179C" w:rsidRDefault="00EF47AB" w:rsidP="001B2D23">
            <w:pPr>
              <w:rPr>
                <w:rFonts w:ascii="Arial" w:hAnsi="Arial" w:cs="Arial"/>
                <w:b/>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1B2D23">
            <w:pPr>
              <w:widowControl w:val="0"/>
              <w:rPr>
                <w:rFonts w:ascii="Arial" w:hAnsi="Arial" w:cs="Arial"/>
                <w:b/>
                <w:sz w:val="20"/>
              </w:rPr>
            </w:pPr>
            <w:r w:rsidRPr="00F474CA">
              <w:rPr>
                <w:rFonts w:ascii="Arial" w:hAnsi="Arial" w:cs="Arial"/>
                <w:b/>
                <w:sz w:val="20"/>
              </w:rPr>
              <w:t>231</w:t>
            </w:r>
          </w:p>
        </w:tc>
        <w:tc>
          <w:tcPr>
            <w:tcW w:w="572" w:type="dxa"/>
            <w:gridSpan w:val="2"/>
            <w:tcBorders>
              <w:left w:val="single" w:sz="4" w:space="0" w:color="auto"/>
            </w:tcBorders>
          </w:tcPr>
          <w:p w:rsidR="00EF47AB" w:rsidRPr="00F474CA" w:rsidRDefault="00EF47AB" w:rsidP="001B2D23">
            <w:pPr>
              <w:pStyle w:val="berschrift2"/>
              <w:keepNext w:val="0"/>
              <w:widowControl w:val="0"/>
              <w:rPr>
                <w:rFonts w:ascii="Arial" w:hAnsi="Arial" w:cs="Arial"/>
                <w:sz w:val="16"/>
                <w:szCs w:val="16"/>
              </w:rPr>
            </w:pPr>
            <w:r>
              <w:rPr>
                <w:rFonts w:ascii="Arial" w:hAnsi="Arial" w:cs="Arial"/>
                <w:sz w:val="16"/>
                <w:szCs w:val="16"/>
              </w:rPr>
              <w:t>1 - 0</w:t>
            </w:r>
          </w:p>
        </w:tc>
        <w:tc>
          <w:tcPr>
            <w:tcW w:w="5874" w:type="dxa"/>
            <w:tcBorders>
              <w:left w:val="single" w:sz="4" w:space="0" w:color="auto"/>
              <w:right w:val="single" w:sz="4" w:space="0" w:color="auto"/>
            </w:tcBorders>
          </w:tcPr>
          <w:p w:rsidR="00EF47AB" w:rsidRPr="0070179C" w:rsidRDefault="00EF47AB" w:rsidP="00347201">
            <w:pPr>
              <w:rPr>
                <w:rFonts w:ascii="Arial" w:hAnsi="Arial" w:cs="Arial"/>
                <w:b/>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1B2D23">
            <w:pPr>
              <w:widowControl w:val="0"/>
              <w:jc w:val="both"/>
              <w:rPr>
                <w:rFonts w:ascii="Arial" w:hAnsi="Arial" w:cs="Arial"/>
                <w:b/>
                <w:sz w:val="20"/>
              </w:rPr>
            </w:pPr>
            <w:r w:rsidRPr="00F474CA">
              <w:rPr>
                <w:rFonts w:ascii="Arial" w:hAnsi="Arial" w:cs="Arial"/>
                <w:b/>
                <w:sz w:val="20"/>
              </w:rPr>
              <w:t>232</w:t>
            </w:r>
          </w:p>
        </w:tc>
        <w:tc>
          <w:tcPr>
            <w:tcW w:w="572" w:type="dxa"/>
            <w:gridSpan w:val="2"/>
            <w:tcBorders>
              <w:top w:val="single" w:sz="4" w:space="0" w:color="auto"/>
              <w:left w:val="single" w:sz="4" w:space="0" w:color="auto"/>
            </w:tcBorders>
          </w:tcPr>
          <w:p w:rsidR="00EF47AB" w:rsidRPr="00F474CA" w:rsidRDefault="00EF47AB" w:rsidP="001B2D23">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1B2D23">
            <w:pPr>
              <w:pStyle w:val="berschrift2"/>
              <w:keepNext w:val="0"/>
              <w:widowControl w:val="0"/>
              <w:rPr>
                <w:rFonts w:ascii="Arial" w:hAnsi="Arial" w:cs="Arial"/>
                <w:sz w:val="16"/>
                <w:szCs w:val="16"/>
              </w:rPr>
            </w:pPr>
          </w:p>
        </w:tc>
      </w:tr>
      <w:tr w:rsidR="00EF47AB" w:rsidRPr="00F474CA" w:rsidTr="00EF47AB">
        <w:trPr>
          <w:cantSplit/>
          <w:trHeight w:val="51"/>
        </w:trPr>
        <w:tc>
          <w:tcPr>
            <w:tcW w:w="637" w:type="dxa"/>
            <w:tcBorders>
              <w:top w:val="single" w:sz="4" w:space="0" w:color="auto"/>
              <w:left w:val="single" w:sz="4" w:space="0" w:color="auto"/>
            </w:tcBorders>
          </w:tcPr>
          <w:p w:rsidR="00EF47AB" w:rsidRPr="00F474CA" w:rsidRDefault="00EF47AB" w:rsidP="001B2D23">
            <w:pPr>
              <w:widowControl w:val="0"/>
              <w:rPr>
                <w:rFonts w:ascii="Arial" w:hAnsi="Arial" w:cs="Arial"/>
                <w:b/>
                <w:sz w:val="20"/>
              </w:rPr>
            </w:pPr>
            <w:r w:rsidRPr="00F474CA">
              <w:rPr>
                <w:rFonts w:ascii="Arial" w:hAnsi="Arial" w:cs="Arial"/>
                <w:b/>
                <w:sz w:val="20"/>
              </w:rPr>
              <w:t>233</w:t>
            </w:r>
          </w:p>
        </w:tc>
        <w:tc>
          <w:tcPr>
            <w:tcW w:w="572" w:type="dxa"/>
            <w:gridSpan w:val="2"/>
            <w:tcBorders>
              <w:top w:val="single" w:sz="4" w:space="0" w:color="auto"/>
              <w:left w:val="single" w:sz="4" w:space="0" w:color="auto"/>
            </w:tcBorders>
          </w:tcPr>
          <w:p w:rsidR="00EF47AB" w:rsidRPr="00F474CA" w:rsidRDefault="00EF47AB" w:rsidP="001B2D23">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1B2D23">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1B2D23">
            <w:pPr>
              <w:widowControl w:val="0"/>
              <w:rPr>
                <w:rFonts w:ascii="Arial" w:hAnsi="Arial" w:cs="Arial"/>
                <w:b/>
                <w:sz w:val="20"/>
              </w:rPr>
            </w:pPr>
            <w:r w:rsidRPr="00F474CA">
              <w:rPr>
                <w:rFonts w:ascii="Arial" w:hAnsi="Arial" w:cs="Arial"/>
                <w:b/>
                <w:sz w:val="20"/>
              </w:rPr>
              <w:t>234</w:t>
            </w:r>
          </w:p>
        </w:tc>
        <w:tc>
          <w:tcPr>
            <w:tcW w:w="572" w:type="dxa"/>
            <w:gridSpan w:val="2"/>
            <w:tcBorders>
              <w:top w:val="single" w:sz="4" w:space="0" w:color="auto"/>
              <w:left w:val="single" w:sz="4" w:space="0" w:color="auto"/>
            </w:tcBorders>
          </w:tcPr>
          <w:p w:rsidR="00EF47AB" w:rsidRPr="00F474CA" w:rsidRDefault="00EF47AB" w:rsidP="001B2D23">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1178EA">
            <w:pPr>
              <w:widowControl w:val="0"/>
              <w:tabs>
                <w:tab w:val="left" w:pos="639"/>
              </w:tabs>
              <w:rPr>
                <w:rFonts w:ascii="Arial" w:hAnsi="Arial" w:cs="Arial"/>
                <w:b/>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1B2D23">
            <w:pPr>
              <w:widowControl w:val="0"/>
              <w:rPr>
                <w:rFonts w:ascii="Arial" w:hAnsi="Arial" w:cs="Arial"/>
                <w:b/>
                <w:sz w:val="16"/>
                <w:szCs w:val="16"/>
              </w:rPr>
            </w:pPr>
            <w:r w:rsidRPr="00F474CA">
              <w:rPr>
                <w:rFonts w:ascii="Arial" w:hAnsi="Arial" w:cs="Arial"/>
                <w:b/>
                <w:sz w:val="20"/>
              </w:rPr>
              <w:t>235</w:t>
            </w:r>
          </w:p>
        </w:tc>
        <w:tc>
          <w:tcPr>
            <w:tcW w:w="6446" w:type="dxa"/>
            <w:gridSpan w:val="3"/>
            <w:tcBorders>
              <w:top w:val="single" w:sz="4" w:space="0" w:color="auto"/>
              <w:left w:val="single" w:sz="4" w:space="0" w:color="auto"/>
              <w:right w:val="single" w:sz="4" w:space="0" w:color="auto"/>
            </w:tcBorders>
          </w:tcPr>
          <w:p w:rsidR="00EF47AB" w:rsidRPr="00F474CA" w:rsidRDefault="00EF47AB" w:rsidP="001B2D23">
            <w:pPr>
              <w:widowControl w:val="0"/>
              <w:rPr>
                <w:rFonts w:ascii="Arial" w:hAnsi="Arial" w:cs="Arial"/>
                <w:b/>
                <w:sz w:val="16"/>
                <w:szCs w:val="16"/>
              </w:rPr>
            </w:pPr>
            <w:r w:rsidRPr="00F474CA">
              <w:rPr>
                <w:rFonts w:ascii="Arial" w:hAnsi="Arial" w:cs="Arial"/>
                <w:b/>
                <w:sz w:val="16"/>
                <w:szCs w:val="16"/>
              </w:rPr>
              <w:t>Aufgelöst zum 01.03.2022</w:t>
            </w:r>
          </w:p>
        </w:tc>
      </w:tr>
      <w:tr w:rsidR="00EF47AB" w:rsidRPr="00F474CA" w:rsidTr="00EF47AB">
        <w:trPr>
          <w:cantSplit/>
        </w:trPr>
        <w:tc>
          <w:tcPr>
            <w:tcW w:w="637" w:type="dxa"/>
            <w:tcBorders>
              <w:left w:val="single" w:sz="4" w:space="0" w:color="auto"/>
            </w:tcBorders>
          </w:tcPr>
          <w:p w:rsidR="00EF47AB" w:rsidRPr="00F474CA" w:rsidRDefault="00EF47AB" w:rsidP="001B2D23">
            <w:pPr>
              <w:widowControl w:val="0"/>
              <w:rPr>
                <w:rFonts w:ascii="Arial" w:hAnsi="Arial" w:cs="Arial"/>
                <w:b/>
                <w:sz w:val="16"/>
                <w:szCs w:val="16"/>
              </w:rPr>
            </w:pPr>
          </w:p>
        </w:tc>
        <w:tc>
          <w:tcPr>
            <w:tcW w:w="6446" w:type="dxa"/>
            <w:gridSpan w:val="3"/>
            <w:tcBorders>
              <w:left w:val="single" w:sz="4" w:space="0" w:color="auto"/>
              <w:right w:val="single" w:sz="4" w:space="0" w:color="auto"/>
            </w:tcBorders>
          </w:tcPr>
          <w:p w:rsidR="00EF47AB" w:rsidRPr="00F474CA" w:rsidRDefault="00EF47AB" w:rsidP="001B2D23">
            <w:pPr>
              <w:widowControl w:val="0"/>
              <w:rPr>
                <w:rFonts w:ascii="Arial" w:hAnsi="Arial" w:cs="Arial"/>
                <w:b/>
                <w:sz w:val="16"/>
                <w:szCs w:val="16"/>
              </w:rPr>
            </w:pPr>
            <w:r w:rsidRPr="00F474CA">
              <w:rPr>
                <w:rFonts w:ascii="Arial" w:hAnsi="Arial" w:cs="Arial"/>
                <w:b/>
                <w:sz w:val="16"/>
                <w:szCs w:val="16"/>
              </w:rPr>
              <w:t>Abwicklung Abt. 207</w:t>
            </w:r>
          </w:p>
        </w:tc>
      </w:tr>
      <w:tr w:rsidR="00EF47AB" w:rsidRPr="00F474CA" w:rsidTr="00EF47AB">
        <w:trPr>
          <w:cantSplit/>
          <w:trHeight w:val="50"/>
        </w:trPr>
        <w:tc>
          <w:tcPr>
            <w:tcW w:w="637" w:type="dxa"/>
            <w:tcBorders>
              <w:top w:val="single" w:sz="4" w:space="0" w:color="auto"/>
              <w:left w:val="single" w:sz="4" w:space="0" w:color="auto"/>
            </w:tcBorders>
          </w:tcPr>
          <w:p w:rsidR="00EF47AB" w:rsidRPr="00F474CA" w:rsidRDefault="00EF47AB" w:rsidP="001B2D23">
            <w:pPr>
              <w:widowControl w:val="0"/>
              <w:rPr>
                <w:rFonts w:ascii="Arial" w:hAnsi="Arial" w:cs="Arial"/>
                <w:b/>
                <w:sz w:val="20"/>
              </w:rPr>
            </w:pPr>
            <w:r w:rsidRPr="00F474CA">
              <w:rPr>
                <w:rFonts w:ascii="Arial" w:hAnsi="Arial" w:cs="Arial"/>
                <w:b/>
                <w:sz w:val="20"/>
              </w:rPr>
              <w:t>236</w:t>
            </w:r>
          </w:p>
        </w:tc>
        <w:tc>
          <w:tcPr>
            <w:tcW w:w="572" w:type="dxa"/>
            <w:gridSpan w:val="2"/>
            <w:tcBorders>
              <w:top w:val="single" w:sz="4" w:space="0" w:color="auto"/>
              <w:left w:val="single" w:sz="4" w:space="0" w:color="auto"/>
            </w:tcBorders>
          </w:tcPr>
          <w:p w:rsidR="00EF47AB" w:rsidRPr="00F474CA" w:rsidRDefault="00EF47AB" w:rsidP="001B2D23">
            <w:pPr>
              <w:pStyle w:val="berschrift2"/>
              <w:keepNext w:val="0"/>
              <w:widowControl w:val="0"/>
              <w:rPr>
                <w:rFonts w:ascii="Arial" w:hAnsi="Arial" w:cs="Arial"/>
                <w:sz w:val="15"/>
                <w:szCs w:val="15"/>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1B2D23">
            <w:pPr>
              <w:rPr>
                <w:rFonts w:ascii="Arial" w:hAnsi="Arial" w:cs="Arial"/>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1B2D23">
            <w:pPr>
              <w:widowControl w:val="0"/>
              <w:rPr>
                <w:rFonts w:ascii="Arial" w:hAnsi="Arial" w:cs="Arial"/>
                <w:b/>
                <w:sz w:val="20"/>
              </w:rPr>
            </w:pPr>
            <w:r w:rsidRPr="00F474CA">
              <w:rPr>
                <w:rFonts w:ascii="Arial" w:hAnsi="Arial" w:cs="Arial"/>
                <w:b/>
                <w:sz w:val="20"/>
              </w:rPr>
              <w:t>237</w:t>
            </w:r>
          </w:p>
        </w:tc>
        <w:tc>
          <w:tcPr>
            <w:tcW w:w="572" w:type="dxa"/>
            <w:gridSpan w:val="2"/>
            <w:tcBorders>
              <w:left w:val="single" w:sz="4" w:space="0" w:color="auto"/>
            </w:tcBorders>
          </w:tcPr>
          <w:p w:rsidR="00EF47AB" w:rsidRPr="00F474CA" w:rsidRDefault="00EF47AB" w:rsidP="001B2D23">
            <w:pPr>
              <w:pStyle w:val="berschrift2"/>
              <w:keepNext w:val="0"/>
              <w:widowControl w:val="0"/>
              <w:rPr>
                <w:rFonts w:ascii="Arial" w:hAnsi="Arial" w:cs="Arial"/>
                <w:sz w:val="16"/>
                <w:szCs w:val="16"/>
              </w:rPr>
            </w:pPr>
            <w:r w:rsidRPr="00F474CA">
              <w:rPr>
                <w:rFonts w:ascii="Arial" w:hAnsi="Arial" w:cs="Arial"/>
                <w:sz w:val="15"/>
                <w:szCs w:val="15"/>
              </w:rPr>
              <w:t>1 - 0</w:t>
            </w:r>
          </w:p>
        </w:tc>
        <w:tc>
          <w:tcPr>
            <w:tcW w:w="5874" w:type="dxa"/>
            <w:tcBorders>
              <w:left w:val="single" w:sz="4" w:space="0" w:color="auto"/>
              <w:right w:val="single" w:sz="4" w:space="0" w:color="auto"/>
            </w:tcBorders>
          </w:tcPr>
          <w:p w:rsidR="00EF47AB" w:rsidRPr="00F474CA" w:rsidRDefault="00EF47AB" w:rsidP="001B2D23">
            <w:pPr>
              <w:pStyle w:val="berschrift2"/>
              <w:keepNext w:val="0"/>
              <w:widowControl w:val="0"/>
              <w:rPr>
                <w:rFonts w:ascii="Arial" w:hAnsi="Arial" w:cs="Arial"/>
                <w:sz w:val="15"/>
                <w:szCs w:val="15"/>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1B2D23">
            <w:pPr>
              <w:widowControl w:val="0"/>
              <w:rPr>
                <w:rFonts w:ascii="Arial" w:hAnsi="Arial" w:cs="Arial"/>
                <w:b/>
                <w:sz w:val="20"/>
              </w:rPr>
            </w:pPr>
            <w:r w:rsidRPr="00F474CA">
              <w:rPr>
                <w:rFonts w:ascii="Arial" w:hAnsi="Arial" w:cs="Arial"/>
                <w:b/>
                <w:sz w:val="20"/>
              </w:rPr>
              <w:t>238</w:t>
            </w:r>
          </w:p>
        </w:tc>
        <w:tc>
          <w:tcPr>
            <w:tcW w:w="572" w:type="dxa"/>
            <w:gridSpan w:val="2"/>
            <w:tcBorders>
              <w:top w:val="single" w:sz="4" w:space="0" w:color="auto"/>
              <w:left w:val="single" w:sz="4" w:space="0" w:color="auto"/>
            </w:tcBorders>
          </w:tcPr>
          <w:p w:rsidR="00EF47AB" w:rsidRPr="00F474CA" w:rsidRDefault="00EF47AB" w:rsidP="001B2D23">
            <w:pPr>
              <w:pStyle w:val="berschrift2"/>
              <w:keepNext w:val="0"/>
              <w:widowControl w:val="0"/>
              <w:rPr>
                <w:rFonts w:ascii="Arial" w:hAnsi="Arial" w:cs="Arial"/>
                <w:sz w:val="16"/>
                <w:szCs w:val="16"/>
              </w:rPr>
            </w:pPr>
            <w:r>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796104">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53664D">
            <w:pPr>
              <w:widowControl w:val="0"/>
              <w:rPr>
                <w:rFonts w:ascii="Arial" w:hAnsi="Arial" w:cs="Arial"/>
                <w:b/>
                <w:sz w:val="20"/>
              </w:rPr>
            </w:pPr>
            <w:r w:rsidRPr="00F474CA">
              <w:rPr>
                <w:rFonts w:ascii="Arial" w:hAnsi="Arial" w:cs="Arial"/>
                <w:b/>
                <w:sz w:val="20"/>
              </w:rPr>
              <w:t>239</w:t>
            </w:r>
          </w:p>
        </w:tc>
        <w:tc>
          <w:tcPr>
            <w:tcW w:w="572" w:type="dxa"/>
            <w:gridSpan w:val="2"/>
            <w:tcBorders>
              <w:top w:val="single" w:sz="4" w:space="0" w:color="auto"/>
              <w:left w:val="single" w:sz="4" w:space="0" w:color="auto"/>
            </w:tcBorders>
          </w:tcPr>
          <w:p w:rsidR="00EF47AB" w:rsidRPr="00F474CA" w:rsidRDefault="00EF47AB" w:rsidP="0053664D">
            <w:pPr>
              <w:pStyle w:val="berschrift2"/>
              <w:keepNext w:val="0"/>
              <w:widowControl w:val="0"/>
              <w:rPr>
                <w:rFonts w:ascii="Arial" w:hAnsi="Arial" w:cs="Arial"/>
                <w:sz w:val="16"/>
                <w:szCs w:val="16"/>
              </w:rPr>
            </w:pPr>
            <w:r w:rsidRPr="00F474CA">
              <w:rPr>
                <w:rFonts w:ascii="Arial" w:hAnsi="Arial" w:cs="Arial"/>
                <w:sz w:val="16"/>
                <w:szCs w:val="16"/>
              </w:rPr>
              <w:t>1 - 8</w:t>
            </w:r>
          </w:p>
        </w:tc>
        <w:tc>
          <w:tcPr>
            <w:tcW w:w="5874" w:type="dxa"/>
            <w:tcBorders>
              <w:top w:val="single" w:sz="4" w:space="0" w:color="auto"/>
              <w:left w:val="single" w:sz="4" w:space="0" w:color="auto"/>
              <w:right w:val="single" w:sz="4" w:space="0" w:color="auto"/>
            </w:tcBorders>
          </w:tcPr>
          <w:p w:rsidR="00EF47AB" w:rsidRPr="00F474CA" w:rsidRDefault="00EF47AB" w:rsidP="0053664D">
            <w:pPr>
              <w:pStyle w:val="berschrift2"/>
              <w:keepNext w:val="0"/>
              <w:widowControl w:val="0"/>
              <w:rPr>
                <w:rFonts w:ascii="Arial" w:hAnsi="Arial" w:cs="Arial"/>
                <w:b w:val="0"/>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53664D">
            <w:pPr>
              <w:pStyle w:val="berschrift3"/>
              <w:keepNext w:val="0"/>
              <w:widowControl w:val="0"/>
              <w:rPr>
                <w:rFonts w:ascii="Arial" w:hAnsi="Arial" w:cs="Arial"/>
                <w:sz w:val="15"/>
                <w:szCs w:val="15"/>
              </w:rPr>
            </w:pPr>
          </w:p>
        </w:tc>
        <w:tc>
          <w:tcPr>
            <w:tcW w:w="572" w:type="dxa"/>
            <w:gridSpan w:val="2"/>
            <w:tcBorders>
              <w:left w:val="single" w:sz="4" w:space="0" w:color="auto"/>
            </w:tcBorders>
          </w:tcPr>
          <w:p w:rsidR="00EF47AB" w:rsidRPr="00F474CA" w:rsidRDefault="00EF47AB" w:rsidP="0053664D">
            <w:pPr>
              <w:pStyle w:val="berschrift2"/>
              <w:keepNext w:val="0"/>
              <w:widowControl w:val="0"/>
              <w:rPr>
                <w:rFonts w:ascii="Arial" w:hAnsi="Arial" w:cs="Arial"/>
                <w:sz w:val="16"/>
                <w:szCs w:val="16"/>
              </w:rPr>
            </w:pPr>
            <w:r w:rsidRPr="00F474CA">
              <w:rPr>
                <w:rFonts w:ascii="Arial" w:hAnsi="Arial" w:cs="Arial"/>
                <w:sz w:val="16"/>
                <w:szCs w:val="16"/>
              </w:rPr>
              <w:t>9 - 0</w:t>
            </w:r>
          </w:p>
        </w:tc>
        <w:tc>
          <w:tcPr>
            <w:tcW w:w="5874" w:type="dxa"/>
            <w:tcBorders>
              <w:left w:val="single" w:sz="4" w:space="0" w:color="auto"/>
              <w:right w:val="single" w:sz="4" w:space="0" w:color="auto"/>
            </w:tcBorders>
          </w:tcPr>
          <w:p w:rsidR="00EF47AB" w:rsidRPr="00F474CA" w:rsidRDefault="00EF47AB" w:rsidP="0053664D">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pStyle w:val="berschrift3"/>
              <w:rPr>
                <w:rFonts w:ascii="Arial" w:hAnsi="Arial" w:cs="Arial"/>
                <w:sz w:val="20"/>
              </w:rPr>
            </w:pPr>
            <w:r w:rsidRPr="00F474CA">
              <w:rPr>
                <w:rFonts w:ascii="Arial" w:hAnsi="Arial" w:cs="Arial"/>
                <w:sz w:val="20"/>
              </w:rPr>
              <w:t>240</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1 - 6</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291A1C">
            <w:pPr>
              <w:pStyle w:val="berschrift3"/>
              <w:keepNext w:val="0"/>
              <w:widowControl w:val="0"/>
              <w:rPr>
                <w:rFonts w:ascii="Arial" w:hAnsi="Arial" w:cs="Arial"/>
                <w:sz w:val="15"/>
                <w:szCs w:val="15"/>
              </w:rPr>
            </w:pPr>
          </w:p>
        </w:tc>
        <w:tc>
          <w:tcPr>
            <w:tcW w:w="572" w:type="dxa"/>
            <w:gridSpan w:val="2"/>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7 - 0</w:t>
            </w:r>
          </w:p>
        </w:tc>
        <w:tc>
          <w:tcPr>
            <w:tcW w:w="5874" w:type="dxa"/>
            <w:tcBorders>
              <w:left w:val="single" w:sz="4" w:space="0" w:color="auto"/>
              <w:right w:val="single" w:sz="4" w:space="0" w:color="auto"/>
            </w:tcBorders>
          </w:tcPr>
          <w:p w:rsidR="00EF47AB" w:rsidRPr="00F474CA" w:rsidRDefault="00EF47AB" w:rsidP="0070179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241</w:t>
            </w:r>
          </w:p>
        </w:tc>
        <w:tc>
          <w:tcPr>
            <w:tcW w:w="572" w:type="dxa"/>
            <w:gridSpan w:val="2"/>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bottom w:val="single" w:sz="4" w:space="0" w:color="auto"/>
            </w:tcBorders>
          </w:tcPr>
          <w:p w:rsidR="00EF47AB" w:rsidRPr="00F474CA" w:rsidRDefault="00EF47AB" w:rsidP="00291A1C">
            <w:pPr>
              <w:widowControl w:val="0"/>
              <w:jc w:val="both"/>
              <w:rPr>
                <w:rFonts w:ascii="Arial" w:hAnsi="Arial" w:cs="Arial"/>
                <w:b/>
                <w:sz w:val="20"/>
              </w:rPr>
            </w:pPr>
            <w:r w:rsidRPr="00F474CA">
              <w:rPr>
                <w:rFonts w:ascii="Arial" w:hAnsi="Arial" w:cs="Arial"/>
                <w:b/>
                <w:sz w:val="20"/>
              </w:rPr>
              <w:t>242</w:t>
            </w:r>
          </w:p>
        </w:tc>
        <w:tc>
          <w:tcPr>
            <w:tcW w:w="572" w:type="dxa"/>
            <w:gridSpan w:val="2"/>
            <w:tcBorders>
              <w:top w:val="single" w:sz="4" w:space="0" w:color="auto"/>
              <w:left w:val="single" w:sz="4" w:space="0" w:color="auto"/>
              <w:bottom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bottom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bottom w:val="single" w:sz="4" w:space="0" w:color="auto"/>
            </w:tcBorders>
          </w:tcPr>
          <w:p w:rsidR="00EF47AB" w:rsidRPr="00F474CA" w:rsidRDefault="00EF47AB" w:rsidP="00291A1C">
            <w:pPr>
              <w:widowControl w:val="0"/>
              <w:jc w:val="both"/>
              <w:rPr>
                <w:rFonts w:ascii="Arial" w:hAnsi="Arial" w:cs="Arial"/>
                <w:b/>
                <w:sz w:val="20"/>
              </w:rPr>
            </w:pPr>
            <w:r w:rsidRPr="00F474CA">
              <w:rPr>
                <w:rFonts w:ascii="Arial" w:hAnsi="Arial" w:cs="Arial"/>
                <w:b/>
                <w:sz w:val="20"/>
              </w:rPr>
              <w:t>243</w:t>
            </w:r>
          </w:p>
        </w:tc>
        <w:tc>
          <w:tcPr>
            <w:tcW w:w="572" w:type="dxa"/>
            <w:gridSpan w:val="2"/>
            <w:tcBorders>
              <w:top w:val="single" w:sz="4" w:space="0" w:color="auto"/>
              <w:left w:val="single" w:sz="4" w:space="0" w:color="auto"/>
              <w:bottom w:val="single" w:sz="4" w:space="0" w:color="auto"/>
            </w:tcBorders>
          </w:tcPr>
          <w:p w:rsidR="00EF47AB" w:rsidRPr="00F474CA" w:rsidRDefault="00EF47AB" w:rsidP="00291A1C">
            <w:pPr>
              <w:pStyle w:val="berschrift2"/>
              <w:keepNext w:val="0"/>
              <w:widowControl w:val="0"/>
              <w:rPr>
                <w:rFonts w:ascii="Arial" w:hAnsi="Arial" w:cs="Arial"/>
                <w:sz w:val="16"/>
                <w:szCs w:val="16"/>
              </w:rPr>
            </w:pPr>
            <w:r>
              <w:rPr>
                <w:rFonts w:ascii="Arial" w:hAnsi="Arial" w:cs="Arial"/>
                <w:sz w:val="16"/>
                <w:szCs w:val="16"/>
              </w:rPr>
              <w:t>1 - 0</w:t>
            </w:r>
          </w:p>
        </w:tc>
        <w:tc>
          <w:tcPr>
            <w:tcW w:w="5874" w:type="dxa"/>
            <w:tcBorders>
              <w:top w:val="single" w:sz="4" w:space="0" w:color="auto"/>
              <w:left w:val="single" w:sz="4" w:space="0" w:color="auto"/>
              <w:bottom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bl>
    <w:p w:rsidR="00EF47AB" w:rsidRDefault="00EF47AB">
      <w:r>
        <w:br w:type="page"/>
      </w:r>
    </w:p>
    <w:p w:rsidR="00EF47AB" w:rsidRPr="00F474CA" w:rsidRDefault="00EF47AB" w:rsidP="00EF47AB">
      <w:pPr>
        <w:rPr>
          <w:sz w:val="22"/>
          <w:szCs w:val="22"/>
        </w:rPr>
      </w:pPr>
    </w:p>
    <w:tbl>
      <w:tblPr>
        <w:tblW w:w="7083" w:type="dxa"/>
        <w:tblLayout w:type="fixed"/>
        <w:tblCellMar>
          <w:left w:w="70" w:type="dxa"/>
          <w:right w:w="70" w:type="dxa"/>
        </w:tblCellMar>
        <w:tblLook w:val="0000" w:firstRow="0" w:lastRow="0" w:firstColumn="0" w:lastColumn="0" w:noHBand="0" w:noVBand="0"/>
      </w:tblPr>
      <w:tblGrid>
        <w:gridCol w:w="637"/>
        <w:gridCol w:w="572"/>
        <w:gridCol w:w="5874"/>
      </w:tblGrid>
      <w:tr w:rsidR="00EF47AB" w:rsidRPr="00F474CA" w:rsidTr="00821BA7">
        <w:trPr>
          <w:cantSplit/>
        </w:trPr>
        <w:tc>
          <w:tcPr>
            <w:tcW w:w="637" w:type="dxa"/>
            <w:tcBorders>
              <w:top w:val="single" w:sz="4" w:space="0" w:color="auto"/>
              <w:left w:val="single" w:sz="4" w:space="0" w:color="auto"/>
            </w:tcBorders>
          </w:tcPr>
          <w:p w:rsidR="00EF47AB" w:rsidRPr="00F474CA" w:rsidRDefault="00EF47AB" w:rsidP="00821BA7">
            <w:pPr>
              <w:pStyle w:val="berschrift2"/>
              <w:keepNext w:val="0"/>
              <w:widowControl w:val="0"/>
              <w:rPr>
                <w:rFonts w:ascii="Arial" w:hAnsi="Arial" w:cs="Arial"/>
                <w:b w:val="0"/>
                <w:sz w:val="21"/>
                <w:szCs w:val="21"/>
              </w:rPr>
            </w:pPr>
            <w:r w:rsidRPr="00F474CA">
              <w:rPr>
                <w:rFonts w:ascii="Arial" w:hAnsi="Arial" w:cs="Arial"/>
                <w:sz w:val="21"/>
                <w:szCs w:val="21"/>
              </w:rPr>
              <w:t>Abt.</w:t>
            </w:r>
          </w:p>
        </w:tc>
        <w:tc>
          <w:tcPr>
            <w:tcW w:w="6446" w:type="dxa"/>
            <w:gridSpan w:val="2"/>
            <w:tcBorders>
              <w:top w:val="single" w:sz="4" w:space="0" w:color="auto"/>
              <w:left w:val="single" w:sz="4" w:space="0" w:color="auto"/>
              <w:right w:val="single" w:sz="4" w:space="0" w:color="auto"/>
            </w:tcBorders>
          </w:tcPr>
          <w:p w:rsidR="00EF47AB" w:rsidRPr="00F474CA" w:rsidRDefault="00EF47AB" w:rsidP="00821BA7">
            <w:pPr>
              <w:pStyle w:val="berschrift4"/>
              <w:keepNext w:val="0"/>
              <w:widowControl w:val="0"/>
              <w:rPr>
                <w:rFonts w:ascii="Arial" w:hAnsi="Arial" w:cs="Arial"/>
                <w:szCs w:val="19"/>
              </w:rPr>
            </w:pPr>
            <w:r w:rsidRPr="00F474CA">
              <w:rPr>
                <w:rFonts w:ascii="Arial" w:hAnsi="Arial" w:cs="Arial"/>
                <w:szCs w:val="19"/>
              </w:rPr>
              <w:t xml:space="preserve">Serviceeinheit </w:t>
            </w:r>
          </w:p>
        </w:tc>
      </w:tr>
      <w:tr w:rsidR="00EF47AB" w:rsidRPr="00F474CA" w:rsidTr="00821BA7">
        <w:trPr>
          <w:cantSplit/>
        </w:trPr>
        <w:tc>
          <w:tcPr>
            <w:tcW w:w="637" w:type="dxa"/>
            <w:tcBorders>
              <w:left w:val="single" w:sz="4" w:space="0" w:color="auto"/>
            </w:tcBorders>
          </w:tcPr>
          <w:p w:rsidR="00EF47AB" w:rsidRPr="00F474CA" w:rsidRDefault="00EF47AB" w:rsidP="00821BA7">
            <w:pPr>
              <w:pStyle w:val="berschrift2"/>
              <w:keepNext w:val="0"/>
              <w:widowControl w:val="0"/>
              <w:rPr>
                <w:rFonts w:ascii="Arial" w:hAnsi="Arial" w:cs="Arial"/>
                <w:sz w:val="8"/>
                <w:szCs w:val="8"/>
              </w:rPr>
            </w:pPr>
          </w:p>
        </w:tc>
        <w:tc>
          <w:tcPr>
            <w:tcW w:w="572" w:type="dxa"/>
            <w:tcBorders>
              <w:left w:val="single" w:sz="4" w:space="0" w:color="auto"/>
            </w:tcBorders>
          </w:tcPr>
          <w:p w:rsidR="00EF47AB" w:rsidRPr="00F474CA" w:rsidRDefault="00EF47AB" w:rsidP="00821BA7">
            <w:pPr>
              <w:widowControl w:val="0"/>
              <w:rPr>
                <w:rFonts w:ascii="Arial" w:hAnsi="Arial" w:cs="Arial"/>
                <w:b/>
                <w:sz w:val="8"/>
                <w:szCs w:val="8"/>
              </w:rPr>
            </w:pPr>
          </w:p>
        </w:tc>
        <w:tc>
          <w:tcPr>
            <w:tcW w:w="5874" w:type="dxa"/>
            <w:tcBorders>
              <w:right w:val="single" w:sz="4" w:space="0" w:color="auto"/>
            </w:tcBorders>
          </w:tcPr>
          <w:p w:rsidR="00EF47AB" w:rsidRPr="00F474CA" w:rsidRDefault="00EF47AB" w:rsidP="00821BA7">
            <w:pPr>
              <w:widowControl w:val="0"/>
              <w:rPr>
                <w:rFonts w:ascii="Arial" w:hAnsi="Arial" w:cs="Arial"/>
                <w:b/>
                <w:sz w:val="8"/>
                <w:szCs w:val="8"/>
              </w:rPr>
            </w:pPr>
          </w:p>
        </w:tc>
      </w:tr>
      <w:tr w:rsidR="00EF47AB" w:rsidRPr="00F474CA" w:rsidTr="00821BA7">
        <w:trPr>
          <w:cantSplit/>
        </w:trPr>
        <w:tc>
          <w:tcPr>
            <w:tcW w:w="637" w:type="dxa"/>
            <w:tcBorders>
              <w:left w:val="single" w:sz="4" w:space="0" w:color="auto"/>
              <w:bottom w:val="single" w:sz="4" w:space="0" w:color="auto"/>
            </w:tcBorders>
          </w:tcPr>
          <w:p w:rsidR="00EF47AB" w:rsidRPr="00F474CA" w:rsidRDefault="00EF47AB" w:rsidP="00821BA7">
            <w:pPr>
              <w:pStyle w:val="berschrift2"/>
              <w:keepNext w:val="0"/>
              <w:widowControl w:val="0"/>
              <w:rPr>
                <w:rFonts w:ascii="Arial" w:hAnsi="Arial" w:cs="Arial"/>
                <w:sz w:val="13"/>
                <w:szCs w:val="13"/>
              </w:rPr>
            </w:pPr>
          </w:p>
        </w:tc>
        <w:tc>
          <w:tcPr>
            <w:tcW w:w="572" w:type="dxa"/>
            <w:tcBorders>
              <w:left w:val="single" w:sz="4" w:space="0" w:color="auto"/>
              <w:bottom w:val="single" w:sz="4" w:space="0" w:color="auto"/>
            </w:tcBorders>
          </w:tcPr>
          <w:p w:rsidR="00EF47AB" w:rsidRPr="00F474CA" w:rsidRDefault="00EF47AB" w:rsidP="00821BA7">
            <w:pPr>
              <w:widowControl w:val="0"/>
              <w:rPr>
                <w:rFonts w:ascii="Arial" w:hAnsi="Arial" w:cs="Arial"/>
                <w:b/>
                <w:sz w:val="13"/>
                <w:szCs w:val="13"/>
              </w:rPr>
            </w:pPr>
            <w:proofErr w:type="spellStart"/>
            <w:r w:rsidRPr="00F474CA">
              <w:rPr>
                <w:rFonts w:ascii="Arial" w:hAnsi="Arial" w:cs="Arial"/>
                <w:b/>
                <w:sz w:val="13"/>
                <w:szCs w:val="13"/>
              </w:rPr>
              <w:t>Endz</w:t>
            </w:r>
            <w:proofErr w:type="spellEnd"/>
            <w:r w:rsidRPr="00F474CA">
              <w:rPr>
                <w:rFonts w:ascii="Arial" w:hAnsi="Arial" w:cs="Arial"/>
                <w:b/>
                <w:sz w:val="13"/>
                <w:szCs w:val="13"/>
              </w:rPr>
              <w:t>.</w:t>
            </w:r>
          </w:p>
        </w:tc>
        <w:tc>
          <w:tcPr>
            <w:tcW w:w="5874" w:type="dxa"/>
            <w:tcBorders>
              <w:left w:val="single" w:sz="4" w:space="0" w:color="auto"/>
              <w:bottom w:val="single" w:sz="4" w:space="0" w:color="auto"/>
              <w:right w:val="single" w:sz="4" w:space="0" w:color="auto"/>
            </w:tcBorders>
          </w:tcPr>
          <w:p w:rsidR="00EF47AB" w:rsidRPr="00F474CA" w:rsidRDefault="00EF47AB" w:rsidP="00821BA7">
            <w:pPr>
              <w:widowControl w:val="0"/>
              <w:rPr>
                <w:rFonts w:ascii="Arial" w:hAnsi="Arial" w:cs="Arial"/>
                <w:b/>
                <w:sz w:val="19"/>
                <w:szCs w:val="19"/>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244</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245</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sz w:val="16"/>
                <w:szCs w:val="16"/>
              </w:rPr>
              <w:t>1 - 9</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246</w:t>
            </w:r>
          </w:p>
        </w:tc>
        <w:tc>
          <w:tcPr>
            <w:tcW w:w="572" w:type="dxa"/>
            <w:tcBorders>
              <w:top w:val="single" w:sz="4" w:space="0" w:color="auto"/>
              <w:left w:val="single" w:sz="4" w:space="0" w:color="auto"/>
            </w:tcBorders>
          </w:tcPr>
          <w:p w:rsidR="00EF47AB" w:rsidRPr="00F474CA" w:rsidRDefault="00EF47AB" w:rsidP="007039F9">
            <w:pPr>
              <w:pStyle w:val="berschrift2"/>
              <w:keepNext w:val="0"/>
              <w:widowControl w:val="0"/>
              <w:rPr>
                <w:rFonts w:ascii="Arial" w:hAnsi="Arial" w:cs="Arial"/>
                <w:spacing w:val="-6"/>
                <w:sz w:val="16"/>
                <w:szCs w:val="16"/>
              </w:rPr>
            </w:pPr>
            <w:r w:rsidRPr="00F474CA">
              <w:rPr>
                <w:rFonts w:ascii="Arial" w:hAnsi="Arial" w:cs="Arial"/>
                <w:spacing w:val="-6"/>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7039F9">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247</w:t>
            </w:r>
          </w:p>
        </w:tc>
        <w:tc>
          <w:tcPr>
            <w:tcW w:w="6446" w:type="dxa"/>
            <w:gridSpan w:val="2"/>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r w:rsidRPr="00F474CA">
              <w:rPr>
                <w:rFonts w:ascii="Arial" w:hAnsi="Arial" w:cs="Arial"/>
                <w:sz w:val="16"/>
                <w:szCs w:val="16"/>
              </w:rPr>
              <w:t>Aufgelöst zum 01.01.2018</w:t>
            </w:r>
          </w:p>
        </w:tc>
      </w:tr>
      <w:tr w:rsidR="00EF47AB" w:rsidRPr="00F474CA" w:rsidTr="00EF47AB">
        <w:trPr>
          <w:cantSplit/>
        </w:trPr>
        <w:tc>
          <w:tcPr>
            <w:tcW w:w="637" w:type="dxa"/>
            <w:tcBorders>
              <w:left w:val="single" w:sz="4" w:space="0" w:color="auto"/>
            </w:tcBorders>
          </w:tcPr>
          <w:p w:rsidR="00EF47AB" w:rsidRPr="00F474CA" w:rsidRDefault="00EF47AB" w:rsidP="007039F9">
            <w:pPr>
              <w:pStyle w:val="berschrift5"/>
              <w:keepNext w:val="0"/>
              <w:widowControl w:val="0"/>
              <w:tabs>
                <w:tab w:val="clear" w:pos="639"/>
              </w:tabs>
              <w:rPr>
                <w:rFonts w:ascii="Arial" w:hAnsi="Arial" w:cs="Arial"/>
                <w:sz w:val="15"/>
                <w:szCs w:val="15"/>
              </w:rPr>
            </w:pPr>
          </w:p>
        </w:tc>
        <w:tc>
          <w:tcPr>
            <w:tcW w:w="6446" w:type="dxa"/>
            <w:gridSpan w:val="2"/>
            <w:tcBorders>
              <w:left w:val="single" w:sz="4" w:space="0" w:color="auto"/>
              <w:right w:val="single" w:sz="4" w:space="0" w:color="auto"/>
            </w:tcBorders>
          </w:tcPr>
          <w:p w:rsidR="00EF47AB" w:rsidRPr="00F474CA" w:rsidRDefault="00EF47AB" w:rsidP="007039F9">
            <w:pPr>
              <w:widowControl w:val="0"/>
              <w:rPr>
                <w:rFonts w:ascii="Arial" w:hAnsi="Arial" w:cs="Arial"/>
                <w:b/>
                <w:sz w:val="16"/>
                <w:szCs w:val="16"/>
              </w:rPr>
            </w:pPr>
            <w:r w:rsidRPr="00F474CA">
              <w:rPr>
                <w:rFonts w:ascii="Arial" w:hAnsi="Arial" w:cs="Arial"/>
                <w:b/>
                <w:sz w:val="16"/>
                <w:szCs w:val="16"/>
              </w:rPr>
              <w:t>Abwicklung Abt. 246</w:t>
            </w: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248</w:t>
            </w:r>
          </w:p>
        </w:tc>
        <w:tc>
          <w:tcPr>
            <w:tcW w:w="572" w:type="dxa"/>
            <w:tcBorders>
              <w:top w:val="single" w:sz="4" w:space="0" w:color="auto"/>
              <w:left w:val="single" w:sz="4" w:space="0" w:color="auto"/>
            </w:tcBorders>
          </w:tcPr>
          <w:p w:rsidR="00EF47AB" w:rsidRPr="00F474CA" w:rsidRDefault="00EF47AB" w:rsidP="007039F9">
            <w:pPr>
              <w:pStyle w:val="berschrift2"/>
              <w:keepNext w:val="0"/>
              <w:widowControl w:val="0"/>
              <w:rPr>
                <w:rFonts w:ascii="Arial" w:hAnsi="Arial" w:cs="Arial"/>
                <w:sz w:val="16"/>
                <w:szCs w:val="16"/>
              </w:rPr>
            </w:pPr>
            <w:r>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70179C" w:rsidRDefault="00EF47AB" w:rsidP="007039F9">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249</w:t>
            </w:r>
          </w:p>
        </w:tc>
        <w:tc>
          <w:tcPr>
            <w:tcW w:w="572" w:type="dxa"/>
            <w:tcBorders>
              <w:top w:val="single" w:sz="4" w:space="0" w:color="auto"/>
              <w:left w:val="single" w:sz="4" w:space="0" w:color="auto"/>
            </w:tcBorders>
          </w:tcPr>
          <w:p w:rsidR="00EF47AB" w:rsidRPr="00F474CA" w:rsidRDefault="00EF47AB" w:rsidP="007039F9">
            <w:pPr>
              <w:pStyle w:val="berschrift2"/>
              <w:keepNext w:val="0"/>
              <w:widowControl w:val="0"/>
              <w:rPr>
                <w:rFonts w:ascii="Arial" w:hAnsi="Arial" w:cs="Arial"/>
                <w:sz w:val="16"/>
                <w:szCs w:val="16"/>
              </w:rPr>
            </w:pPr>
            <w:r w:rsidRPr="00F474CA">
              <w:rPr>
                <w:rFonts w:ascii="Arial" w:hAnsi="Arial" w:cs="Arial"/>
                <w:sz w:val="16"/>
                <w:szCs w:val="16"/>
              </w:rPr>
              <w:t>1- 0</w:t>
            </w:r>
          </w:p>
        </w:tc>
        <w:tc>
          <w:tcPr>
            <w:tcW w:w="5874" w:type="dxa"/>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250</w:t>
            </w:r>
          </w:p>
        </w:tc>
        <w:tc>
          <w:tcPr>
            <w:tcW w:w="572" w:type="dxa"/>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251</w:t>
            </w:r>
          </w:p>
        </w:tc>
        <w:tc>
          <w:tcPr>
            <w:tcW w:w="572" w:type="dxa"/>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252</w:t>
            </w:r>
          </w:p>
        </w:tc>
        <w:tc>
          <w:tcPr>
            <w:tcW w:w="572" w:type="dxa"/>
            <w:tcBorders>
              <w:top w:val="single" w:sz="4" w:space="0" w:color="auto"/>
              <w:left w:val="single" w:sz="4" w:space="0" w:color="auto"/>
              <w:right w:val="single" w:sz="4" w:space="0" w:color="auto"/>
            </w:tcBorders>
          </w:tcPr>
          <w:p w:rsidR="00EF47AB" w:rsidRPr="00F474CA" w:rsidRDefault="00EF47AB" w:rsidP="007039F9">
            <w:pPr>
              <w:pStyle w:val="berschrift2"/>
              <w:widowControl w:val="0"/>
              <w:rPr>
                <w:rFonts w:ascii="Arial" w:hAnsi="Arial" w:cs="Arial"/>
                <w:sz w:val="16"/>
                <w:szCs w:val="16"/>
              </w:rPr>
            </w:pPr>
            <w:r w:rsidRPr="00F474CA">
              <w:rPr>
                <w:rFonts w:ascii="Arial" w:hAnsi="Arial" w:cs="Arial"/>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253</w:t>
            </w:r>
          </w:p>
        </w:tc>
        <w:tc>
          <w:tcPr>
            <w:tcW w:w="6446" w:type="dxa"/>
            <w:gridSpan w:val="2"/>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r w:rsidRPr="00F474CA">
              <w:rPr>
                <w:rFonts w:ascii="Arial" w:hAnsi="Arial" w:cs="Arial"/>
                <w:sz w:val="16"/>
                <w:szCs w:val="16"/>
              </w:rPr>
              <w:t>Aufgelöst zum 02.07.2020</w:t>
            </w: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260</w:t>
            </w:r>
          </w:p>
        </w:tc>
        <w:tc>
          <w:tcPr>
            <w:tcW w:w="6446" w:type="dxa"/>
            <w:gridSpan w:val="2"/>
            <w:tcBorders>
              <w:top w:val="single" w:sz="4" w:space="0" w:color="auto"/>
              <w:left w:val="single" w:sz="4" w:space="0" w:color="auto"/>
              <w:right w:val="single" w:sz="4" w:space="0" w:color="auto"/>
            </w:tcBorders>
          </w:tcPr>
          <w:p w:rsidR="00EF47AB" w:rsidRPr="00F474CA" w:rsidRDefault="00EF47AB" w:rsidP="007039F9">
            <w:pPr>
              <w:widowControl w:val="0"/>
              <w:rPr>
                <w:rFonts w:ascii="Arial" w:hAnsi="Arial" w:cs="Arial"/>
                <w:b/>
                <w:sz w:val="16"/>
                <w:szCs w:val="16"/>
              </w:rPr>
            </w:pPr>
            <w:r w:rsidRPr="00F474CA">
              <w:rPr>
                <w:rFonts w:ascii="Arial" w:hAnsi="Arial" w:cs="Arial"/>
                <w:b/>
                <w:sz w:val="16"/>
                <w:szCs w:val="16"/>
              </w:rPr>
              <w:t>Aufgelöst zum 01.01.2014</w:t>
            </w:r>
          </w:p>
        </w:tc>
      </w:tr>
      <w:tr w:rsidR="00EF47AB" w:rsidRPr="00F474CA" w:rsidTr="00EF47AB">
        <w:trPr>
          <w:cantSplit/>
        </w:trPr>
        <w:tc>
          <w:tcPr>
            <w:tcW w:w="637" w:type="dxa"/>
            <w:tcBorders>
              <w:left w:val="single" w:sz="4" w:space="0" w:color="auto"/>
            </w:tcBorders>
          </w:tcPr>
          <w:p w:rsidR="00EF47AB" w:rsidRPr="00F474CA" w:rsidRDefault="00EF47AB" w:rsidP="007039F9">
            <w:pPr>
              <w:pStyle w:val="berschrift3"/>
              <w:keepNext w:val="0"/>
              <w:widowControl w:val="0"/>
              <w:rPr>
                <w:rFonts w:ascii="Arial" w:hAnsi="Arial" w:cs="Arial"/>
                <w:b w:val="0"/>
                <w:sz w:val="15"/>
                <w:szCs w:val="15"/>
              </w:rPr>
            </w:pPr>
          </w:p>
        </w:tc>
        <w:tc>
          <w:tcPr>
            <w:tcW w:w="6446" w:type="dxa"/>
            <w:gridSpan w:val="2"/>
            <w:tcBorders>
              <w:left w:val="single" w:sz="4" w:space="0" w:color="auto"/>
              <w:right w:val="single" w:sz="4" w:space="0" w:color="auto"/>
            </w:tcBorders>
          </w:tcPr>
          <w:p w:rsidR="00EF47AB" w:rsidRPr="00F474CA" w:rsidRDefault="00EF47AB" w:rsidP="007039F9">
            <w:pPr>
              <w:widowControl w:val="0"/>
              <w:rPr>
                <w:rFonts w:ascii="Arial" w:hAnsi="Arial" w:cs="Arial"/>
                <w:b/>
                <w:sz w:val="16"/>
                <w:szCs w:val="16"/>
              </w:rPr>
            </w:pPr>
            <w:r w:rsidRPr="00F474CA">
              <w:rPr>
                <w:rFonts w:ascii="Arial" w:hAnsi="Arial" w:cs="Arial"/>
                <w:b/>
                <w:sz w:val="16"/>
                <w:szCs w:val="16"/>
              </w:rPr>
              <w:t>Abwicklung Abt. 265</w:t>
            </w: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262</w:t>
            </w:r>
          </w:p>
        </w:tc>
        <w:tc>
          <w:tcPr>
            <w:tcW w:w="6446" w:type="dxa"/>
            <w:gridSpan w:val="2"/>
            <w:tcBorders>
              <w:top w:val="single" w:sz="4" w:space="0" w:color="auto"/>
              <w:left w:val="single" w:sz="4" w:space="0" w:color="auto"/>
              <w:right w:val="single" w:sz="4" w:space="0" w:color="auto"/>
            </w:tcBorders>
          </w:tcPr>
          <w:p w:rsidR="00EF47AB" w:rsidRPr="00F474CA" w:rsidRDefault="00EF47AB" w:rsidP="007039F9">
            <w:pPr>
              <w:widowControl w:val="0"/>
              <w:rPr>
                <w:rFonts w:ascii="Arial" w:hAnsi="Arial" w:cs="Arial"/>
                <w:b/>
                <w:sz w:val="16"/>
                <w:szCs w:val="16"/>
              </w:rPr>
            </w:pPr>
            <w:r w:rsidRPr="00F474CA">
              <w:rPr>
                <w:rFonts w:ascii="Arial" w:hAnsi="Arial" w:cs="Arial"/>
                <w:b/>
                <w:sz w:val="16"/>
                <w:szCs w:val="16"/>
              </w:rPr>
              <w:t>Aufgelöst zum 01.01.2014</w:t>
            </w:r>
          </w:p>
        </w:tc>
      </w:tr>
      <w:tr w:rsidR="00EF47AB" w:rsidRPr="00F474CA" w:rsidTr="00EF47AB">
        <w:trPr>
          <w:cantSplit/>
        </w:trPr>
        <w:tc>
          <w:tcPr>
            <w:tcW w:w="637" w:type="dxa"/>
            <w:tcBorders>
              <w:left w:val="single" w:sz="4" w:space="0" w:color="auto"/>
            </w:tcBorders>
          </w:tcPr>
          <w:p w:rsidR="00EF47AB" w:rsidRPr="00F474CA" w:rsidRDefault="00EF47AB" w:rsidP="007039F9">
            <w:pPr>
              <w:widowControl w:val="0"/>
              <w:rPr>
                <w:rFonts w:ascii="Arial" w:hAnsi="Arial" w:cs="Arial"/>
                <w:sz w:val="15"/>
                <w:szCs w:val="15"/>
              </w:rPr>
            </w:pPr>
          </w:p>
        </w:tc>
        <w:tc>
          <w:tcPr>
            <w:tcW w:w="6446" w:type="dxa"/>
            <w:gridSpan w:val="2"/>
            <w:tcBorders>
              <w:left w:val="single" w:sz="4" w:space="0" w:color="auto"/>
              <w:right w:val="single" w:sz="4" w:space="0" w:color="auto"/>
            </w:tcBorders>
          </w:tcPr>
          <w:p w:rsidR="00EF47AB" w:rsidRPr="00F474CA" w:rsidRDefault="00EF47AB" w:rsidP="007039F9">
            <w:pPr>
              <w:widowControl w:val="0"/>
              <w:rPr>
                <w:rFonts w:ascii="Arial" w:hAnsi="Arial" w:cs="Arial"/>
                <w:b/>
                <w:sz w:val="16"/>
                <w:szCs w:val="16"/>
              </w:rPr>
            </w:pPr>
            <w:r w:rsidRPr="00F474CA">
              <w:rPr>
                <w:rFonts w:ascii="Arial" w:hAnsi="Arial" w:cs="Arial"/>
                <w:b/>
                <w:sz w:val="16"/>
                <w:szCs w:val="16"/>
              </w:rPr>
              <w:t>Abwicklung Abt. 265</w:t>
            </w: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265</w:t>
            </w:r>
          </w:p>
        </w:tc>
        <w:tc>
          <w:tcPr>
            <w:tcW w:w="572" w:type="dxa"/>
            <w:tcBorders>
              <w:top w:val="single" w:sz="4" w:space="0" w:color="auto"/>
              <w:left w:val="single" w:sz="4" w:space="0" w:color="auto"/>
            </w:tcBorders>
          </w:tcPr>
          <w:p w:rsidR="00EF47AB" w:rsidRPr="00F474CA" w:rsidRDefault="00EF47AB" w:rsidP="00334781">
            <w:pPr>
              <w:pStyle w:val="berschrift2"/>
              <w:keepNext w:val="0"/>
              <w:widowControl w:val="0"/>
              <w:rPr>
                <w:rFonts w:ascii="Arial" w:hAnsi="Arial" w:cs="Arial"/>
                <w:sz w:val="16"/>
                <w:szCs w:val="16"/>
              </w:rPr>
            </w:pPr>
            <w:r w:rsidRPr="00F474CA">
              <w:rPr>
                <w:rFonts w:ascii="Arial" w:hAnsi="Arial" w:cs="Arial"/>
                <w:sz w:val="16"/>
                <w:szCs w:val="16"/>
              </w:rPr>
              <w:t xml:space="preserve">1 - </w:t>
            </w:r>
            <w:r>
              <w:rPr>
                <w:rFonts w:ascii="Arial" w:hAnsi="Arial" w:cs="Arial"/>
                <w:sz w:val="16"/>
                <w:szCs w:val="16"/>
              </w:rPr>
              <w:t>5</w:t>
            </w:r>
          </w:p>
        </w:tc>
        <w:tc>
          <w:tcPr>
            <w:tcW w:w="5874" w:type="dxa"/>
            <w:tcBorders>
              <w:top w:val="single" w:sz="4" w:space="0" w:color="auto"/>
              <w:left w:val="single" w:sz="4" w:space="0" w:color="auto"/>
              <w:right w:val="single" w:sz="4" w:space="0" w:color="auto"/>
            </w:tcBorders>
          </w:tcPr>
          <w:p w:rsidR="00EF47AB" w:rsidRPr="00334781" w:rsidRDefault="00EF47AB" w:rsidP="007039F9">
            <w:pPr>
              <w:pStyle w:val="berschrift2"/>
              <w:keepNext w:val="0"/>
              <w:widowControl w:val="0"/>
              <w:rPr>
                <w:rFonts w:ascii="Arial" w:hAnsi="Arial" w:cs="Arial"/>
                <w:sz w:val="16"/>
                <w:szCs w:val="16"/>
              </w:rPr>
            </w:pPr>
          </w:p>
        </w:tc>
      </w:tr>
      <w:tr w:rsidR="00EF47AB" w:rsidRPr="00334781" w:rsidTr="00EF47AB">
        <w:trPr>
          <w:cantSplit/>
        </w:trPr>
        <w:tc>
          <w:tcPr>
            <w:tcW w:w="637" w:type="dxa"/>
            <w:tcBorders>
              <w:left w:val="single" w:sz="4" w:space="0" w:color="auto"/>
            </w:tcBorders>
          </w:tcPr>
          <w:p w:rsidR="00EF47AB" w:rsidRPr="00334781" w:rsidRDefault="00EF47AB" w:rsidP="007039F9">
            <w:pPr>
              <w:widowControl w:val="0"/>
              <w:rPr>
                <w:rFonts w:ascii="Arial" w:hAnsi="Arial" w:cs="Arial"/>
                <w:sz w:val="15"/>
                <w:szCs w:val="15"/>
              </w:rPr>
            </w:pPr>
          </w:p>
        </w:tc>
        <w:tc>
          <w:tcPr>
            <w:tcW w:w="572" w:type="dxa"/>
            <w:tcBorders>
              <w:left w:val="single" w:sz="4" w:space="0" w:color="auto"/>
            </w:tcBorders>
          </w:tcPr>
          <w:p w:rsidR="00EF47AB" w:rsidRPr="00334781" w:rsidRDefault="00EF47AB" w:rsidP="007039F9">
            <w:pPr>
              <w:pStyle w:val="berschrift2"/>
              <w:keepNext w:val="0"/>
              <w:widowControl w:val="0"/>
              <w:rPr>
                <w:rFonts w:ascii="Arial" w:hAnsi="Arial" w:cs="Arial"/>
                <w:sz w:val="15"/>
                <w:szCs w:val="15"/>
              </w:rPr>
            </w:pPr>
            <w:r>
              <w:rPr>
                <w:rFonts w:ascii="Arial" w:hAnsi="Arial" w:cs="Arial"/>
                <w:sz w:val="15"/>
                <w:szCs w:val="15"/>
              </w:rPr>
              <w:t>6 - 7</w:t>
            </w:r>
          </w:p>
        </w:tc>
        <w:tc>
          <w:tcPr>
            <w:tcW w:w="5874" w:type="dxa"/>
            <w:tcBorders>
              <w:left w:val="single" w:sz="4" w:space="0" w:color="auto"/>
              <w:right w:val="single" w:sz="4" w:space="0" w:color="auto"/>
            </w:tcBorders>
          </w:tcPr>
          <w:p w:rsidR="00EF47AB" w:rsidRPr="00334781" w:rsidRDefault="00EF47AB" w:rsidP="007039F9">
            <w:pPr>
              <w:pStyle w:val="berschrift2"/>
              <w:keepNext w:val="0"/>
              <w:widowControl w:val="0"/>
              <w:rPr>
                <w:rFonts w:ascii="Arial" w:hAnsi="Arial" w:cs="Arial"/>
                <w:sz w:val="15"/>
                <w:szCs w:val="15"/>
              </w:rPr>
            </w:pPr>
          </w:p>
        </w:tc>
      </w:tr>
      <w:tr w:rsidR="00EF47AB" w:rsidRPr="00334781" w:rsidTr="00EF47AB">
        <w:trPr>
          <w:cantSplit/>
        </w:trPr>
        <w:tc>
          <w:tcPr>
            <w:tcW w:w="637" w:type="dxa"/>
            <w:tcBorders>
              <w:left w:val="single" w:sz="4" w:space="0" w:color="auto"/>
              <w:bottom w:val="single" w:sz="4" w:space="0" w:color="auto"/>
            </w:tcBorders>
          </w:tcPr>
          <w:p w:rsidR="00EF47AB" w:rsidRPr="00334781" w:rsidRDefault="00EF47AB" w:rsidP="007039F9">
            <w:pPr>
              <w:widowControl w:val="0"/>
              <w:rPr>
                <w:rFonts w:ascii="Arial" w:hAnsi="Arial" w:cs="Arial"/>
                <w:sz w:val="15"/>
                <w:szCs w:val="15"/>
              </w:rPr>
            </w:pPr>
          </w:p>
        </w:tc>
        <w:tc>
          <w:tcPr>
            <w:tcW w:w="572" w:type="dxa"/>
            <w:tcBorders>
              <w:left w:val="single" w:sz="4" w:space="0" w:color="auto"/>
              <w:bottom w:val="single" w:sz="4" w:space="0" w:color="auto"/>
            </w:tcBorders>
          </w:tcPr>
          <w:p w:rsidR="00EF47AB" w:rsidRPr="00334781" w:rsidRDefault="00EF47AB" w:rsidP="007039F9">
            <w:pPr>
              <w:pStyle w:val="berschrift2"/>
              <w:keepNext w:val="0"/>
              <w:widowControl w:val="0"/>
              <w:rPr>
                <w:rFonts w:ascii="Arial" w:hAnsi="Arial" w:cs="Arial"/>
                <w:sz w:val="15"/>
                <w:szCs w:val="15"/>
              </w:rPr>
            </w:pPr>
            <w:r w:rsidRPr="00334781">
              <w:rPr>
                <w:rFonts w:ascii="Arial" w:hAnsi="Arial" w:cs="Arial"/>
                <w:sz w:val="15"/>
                <w:szCs w:val="15"/>
              </w:rPr>
              <w:t>8 - 0</w:t>
            </w:r>
          </w:p>
        </w:tc>
        <w:tc>
          <w:tcPr>
            <w:tcW w:w="5874" w:type="dxa"/>
            <w:tcBorders>
              <w:left w:val="single" w:sz="4" w:space="0" w:color="auto"/>
              <w:bottom w:val="single" w:sz="4" w:space="0" w:color="auto"/>
              <w:right w:val="single" w:sz="4" w:space="0" w:color="auto"/>
            </w:tcBorders>
          </w:tcPr>
          <w:p w:rsidR="00EF47AB" w:rsidRPr="00334781" w:rsidRDefault="00EF47AB" w:rsidP="007039F9">
            <w:pPr>
              <w:pStyle w:val="berschrift2"/>
              <w:keepNext w:val="0"/>
              <w:widowControl w:val="0"/>
              <w:rPr>
                <w:rFonts w:ascii="Arial" w:hAnsi="Arial" w:cs="Arial"/>
                <w:sz w:val="15"/>
                <w:szCs w:val="15"/>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170</w:t>
            </w:r>
          </w:p>
        </w:tc>
        <w:tc>
          <w:tcPr>
            <w:tcW w:w="572" w:type="dxa"/>
            <w:tcBorders>
              <w:top w:val="single" w:sz="4" w:space="0" w:color="auto"/>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p>
        </w:tc>
        <w:tc>
          <w:tcPr>
            <w:tcW w:w="5874" w:type="dxa"/>
            <w:tcBorders>
              <w:top w:val="single" w:sz="4" w:space="0" w:color="auto"/>
              <w:left w:val="nil"/>
              <w:right w:val="single" w:sz="4" w:space="0" w:color="auto"/>
            </w:tcBorders>
          </w:tcPr>
          <w:p w:rsidR="00EF47AB" w:rsidRPr="00F474CA" w:rsidRDefault="00EF47AB" w:rsidP="007039F9">
            <w:pPr>
              <w:pStyle w:val="berschrift2"/>
              <w:keepNext w:val="0"/>
              <w:widowControl w:val="0"/>
              <w:rPr>
                <w:rFonts w:ascii="Arial" w:hAnsi="Arial" w:cs="Arial"/>
                <w:sz w:val="16"/>
                <w:szCs w:val="16"/>
              </w:rPr>
            </w:pPr>
          </w:p>
        </w:tc>
      </w:tr>
      <w:tr w:rsidR="00EF47AB" w:rsidRPr="00F474CA" w:rsidTr="00EF47AB">
        <w:trPr>
          <w:cantSplit/>
        </w:trPr>
        <w:tc>
          <w:tcPr>
            <w:tcW w:w="637" w:type="dxa"/>
            <w:tcBorders>
              <w:left w:val="single" w:sz="4" w:space="0" w:color="auto"/>
            </w:tcBorders>
          </w:tcPr>
          <w:p w:rsidR="00EF47AB" w:rsidRPr="00F474CA" w:rsidRDefault="00EF47AB" w:rsidP="007039F9">
            <w:pPr>
              <w:widowControl w:val="0"/>
              <w:rPr>
                <w:rFonts w:ascii="Arial" w:hAnsi="Arial" w:cs="Arial"/>
                <w:b/>
                <w:sz w:val="20"/>
              </w:rPr>
            </w:pPr>
            <w:r w:rsidRPr="00F474CA">
              <w:rPr>
                <w:rFonts w:ascii="Arial" w:hAnsi="Arial" w:cs="Arial"/>
                <w:b/>
                <w:sz w:val="20"/>
              </w:rPr>
              <w:t>270</w:t>
            </w:r>
          </w:p>
          <w:p w:rsidR="00EF47AB" w:rsidRPr="00F474CA" w:rsidRDefault="00EF47AB" w:rsidP="007039F9">
            <w:pPr>
              <w:widowControl w:val="0"/>
              <w:rPr>
                <w:rFonts w:ascii="Arial" w:hAnsi="Arial" w:cs="Arial"/>
                <w:b/>
                <w:sz w:val="20"/>
              </w:rPr>
            </w:pPr>
            <w:r w:rsidRPr="00F474CA">
              <w:rPr>
                <w:rFonts w:ascii="Arial" w:hAnsi="Arial" w:cs="Arial"/>
                <w:b/>
                <w:sz w:val="20"/>
              </w:rPr>
              <w:t>280</w:t>
            </w:r>
          </w:p>
        </w:tc>
        <w:tc>
          <w:tcPr>
            <w:tcW w:w="572" w:type="dxa"/>
            <w:tcBorders>
              <w:left w:val="single" w:sz="4" w:space="0" w:color="auto"/>
              <w:right w:val="single" w:sz="4" w:space="0" w:color="auto"/>
            </w:tcBorders>
          </w:tcPr>
          <w:p w:rsidR="00EF47AB" w:rsidRPr="00F474CA" w:rsidRDefault="00EF47AB" w:rsidP="007039F9">
            <w:pPr>
              <w:pStyle w:val="berschrift2"/>
              <w:keepNext w:val="0"/>
              <w:widowControl w:val="0"/>
              <w:rPr>
                <w:rFonts w:ascii="Arial" w:hAnsi="Arial" w:cs="Arial"/>
                <w:sz w:val="16"/>
                <w:szCs w:val="16"/>
              </w:rPr>
            </w:pPr>
          </w:p>
        </w:tc>
        <w:tc>
          <w:tcPr>
            <w:tcW w:w="5874" w:type="dxa"/>
            <w:tcBorders>
              <w:left w:val="nil"/>
              <w:right w:val="single" w:sz="4" w:space="0" w:color="auto"/>
            </w:tcBorders>
          </w:tcPr>
          <w:p w:rsidR="00EF47AB" w:rsidRPr="00F474CA" w:rsidRDefault="00EF47AB" w:rsidP="007039F9">
            <w:pPr>
              <w:pStyle w:val="pb"/>
              <w:widowControl w:val="0"/>
              <w:tabs>
                <w:tab w:val="clear" w:pos="3686"/>
                <w:tab w:val="clear" w:pos="4820"/>
              </w:tabs>
              <w:rPr>
                <w:rFonts w:ascii="Arial" w:hAnsi="Arial" w:cs="Arial"/>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171</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b w:val="0"/>
                <w:sz w:val="16"/>
                <w:szCs w:val="16"/>
              </w:rPr>
            </w:pPr>
            <w:r w:rsidRPr="00F474CA">
              <w:rPr>
                <w:rFonts w:ascii="Arial" w:hAnsi="Arial" w:cs="Arial"/>
                <w:b w:val="0"/>
                <w:sz w:val="16"/>
                <w:szCs w:val="16"/>
              </w:rPr>
              <w:t>siehe Abt. 170, 270, 280</w:t>
            </w:r>
          </w:p>
        </w:tc>
      </w:tr>
      <w:tr w:rsidR="00EF47AB" w:rsidRPr="00F474CA" w:rsidTr="00EF47AB">
        <w:trPr>
          <w:cantSplit/>
          <w:trHeight w:val="169"/>
        </w:trPr>
        <w:tc>
          <w:tcPr>
            <w:tcW w:w="637" w:type="dxa"/>
            <w:tcBorders>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271</w:t>
            </w:r>
          </w:p>
          <w:p w:rsidR="00EF47AB" w:rsidRPr="00F474CA" w:rsidRDefault="00EF47AB" w:rsidP="00291A1C">
            <w:pPr>
              <w:widowControl w:val="0"/>
              <w:rPr>
                <w:rFonts w:ascii="Arial" w:hAnsi="Arial" w:cs="Arial"/>
                <w:b/>
                <w:sz w:val="20"/>
              </w:rPr>
            </w:pPr>
            <w:r w:rsidRPr="00F474CA">
              <w:rPr>
                <w:rFonts w:ascii="Arial" w:hAnsi="Arial" w:cs="Arial"/>
                <w:b/>
                <w:sz w:val="20"/>
              </w:rPr>
              <w:t>291</w:t>
            </w:r>
          </w:p>
        </w:tc>
        <w:tc>
          <w:tcPr>
            <w:tcW w:w="572" w:type="dxa"/>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left w:val="single" w:sz="4" w:space="0" w:color="auto"/>
              <w:right w:val="single" w:sz="4" w:space="0" w:color="auto"/>
            </w:tcBorders>
          </w:tcPr>
          <w:p w:rsidR="00EF47AB" w:rsidRPr="00F474CA" w:rsidRDefault="00EF47AB" w:rsidP="00291A1C">
            <w:pPr>
              <w:pStyle w:val="pb"/>
              <w:widowControl w:val="0"/>
              <w:tabs>
                <w:tab w:val="clear" w:pos="3686"/>
                <w:tab w:val="clear" w:pos="4820"/>
              </w:tabs>
              <w:rPr>
                <w:rFonts w:ascii="Arial" w:hAnsi="Arial" w:cs="Arial"/>
                <w:b/>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172</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b w:val="0"/>
                <w:sz w:val="16"/>
                <w:szCs w:val="16"/>
              </w:rPr>
              <w:t>siehe Abt. 170, 270, 280</w:t>
            </w:r>
          </w:p>
        </w:tc>
      </w:tr>
      <w:tr w:rsidR="00EF47AB" w:rsidRPr="00F474CA" w:rsidTr="00EF47AB">
        <w:trPr>
          <w:cantSplit/>
        </w:trPr>
        <w:tc>
          <w:tcPr>
            <w:tcW w:w="637" w:type="dxa"/>
            <w:tcBorders>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272</w:t>
            </w:r>
          </w:p>
          <w:p w:rsidR="00EF47AB" w:rsidRPr="00F474CA" w:rsidRDefault="00EF47AB" w:rsidP="00291A1C">
            <w:pPr>
              <w:widowControl w:val="0"/>
              <w:rPr>
                <w:rFonts w:ascii="Arial" w:hAnsi="Arial" w:cs="Arial"/>
                <w:b/>
                <w:sz w:val="20"/>
              </w:rPr>
            </w:pPr>
            <w:r w:rsidRPr="00F474CA">
              <w:rPr>
                <w:rFonts w:ascii="Arial" w:hAnsi="Arial" w:cs="Arial"/>
                <w:b/>
                <w:sz w:val="20"/>
              </w:rPr>
              <w:t>292</w:t>
            </w:r>
          </w:p>
        </w:tc>
        <w:tc>
          <w:tcPr>
            <w:tcW w:w="572" w:type="dxa"/>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left w:val="single" w:sz="4" w:space="0" w:color="auto"/>
              <w:right w:val="single" w:sz="4" w:space="0" w:color="auto"/>
            </w:tcBorders>
          </w:tcPr>
          <w:p w:rsidR="00EF47AB" w:rsidRPr="00F474CA" w:rsidRDefault="00EF47AB" w:rsidP="00291A1C">
            <w:pPr>
              <w:pStyle w:val="pb"/>
              <w:widowControl w:val="0"/>
              <w:tabs>
                <w:tab w:val="clear" w:pos="3686"/>
                <w:tab w:val="clear" w:pos="4820"/>
              </w:tabs>
              <w:rPr>
                <w:rFonts w:ascii="Arial" w:hAnsi="Arial" w:cs="Arial"/>
                <w:b/>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173</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b w:val="0"/>
                <w:sz w:val="16"/>
                <w:szCs w:val="16"/>
              </w:rPr>
              <w:t>siehe Abt. 170, 270, 280</w:t>
            </w:r>
          </w:p>
        </w:tc>
      </w:tr>
      <w:tr w:rsidR="00EF47AB" w:rsidRPr="00F474CA" w:rsidTr="00EF47AB">
        <w:trPr>
          <w:cantSplit/>
        </w:trPr>
        <w:tc>
          <w:tcPr>
            <w:tcW w:w="637" w:type="dxa"/>
            <w:tcBorders>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273</w:t>
            </w:r>
          </w:p>
          <w:p w:rsidR="00EF47AB" w:rsidRPr="00F474CA" w:rsidRDefault="00EF47AB" w:rsidP="00291A1C">
            <w:pPr>
              <w:widowControl w:val="0"/>
              <w:rPr>
                <w:rFonts w:ascii="Arial" w:hAnsi="Arial" w:cs="Arial"/>
                <w:b/>
                <w:sz w:val="20"/>
              </w:rPr>
            </w:pPr>
            <w:r w:rsidRPr="00F474CA">
              <w:rPr>
                <w:rFonts w:ascii="Arial" w:hAnsi="Arial" w:cs="Arial"/>
                <w:b/>
                <w:sz w:val="20"/>
              </w:rPr>
              <w:t>293</w:t>
            </w:r>
          </w:p>
        </w:tc>
        <w:tc>
          <w:tcPr>
            <w:tcW w:w="572" w:type="dxa"/>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left w:val="single" w:sz="4" w:space="0" w:color="auto"/>
              <w:right w:val="single" w:sz="4" w:space="0" w:color="auto"/>
            </w:tcBorders>
          </w:tcPr>
          <w:p w:rsidR="00EF47AB" w:rsidRPr="00F474CA" w:rsidRDefault="00EF47AB" w:rsidP="00291A1C">
            <w:pPr>
              <w:pStyle w:val="pb"/>
              <w:widowControl w:val="0"/>
              <w:tabs>
                <w:tab w:val="clear" w:pos="3686"/>
                <w:tab w:val="clear" w:pos="4820"/>
              </w:tabs>
              <w:rPr>
                <w:rFonts w:ascii="Arial" w:hAnsi="Arial" w:cs="Arial"/>
                <w:b/>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796104">
            <w:pPr>
              <w:widowControl w:val="0"/>
              <w:rPr>
                <w:rFonts w:ascii="Arial" w:hAnsi="Arial" w:cs="Arial"/>
                <w:b/>
                <w:sz w:val="20"/>
              </w:rPr>
            </w:pPr>
            <w:r w:rsidRPr="00F474CA">
              <w:rPr>
                <w:rFonts w:ascii="Arial" w:hAnsi="Arial" w:cs="Arial"/>
                <w:b/>
                <w:sz w:val="20"/>
              </w:rPr>
              <w:t>174</w:t>
            </w:r>
          </w:p>
        </w:tc>
        <w:tc>
          <w:tcPr>
            <w:tcW w:w="572" w:type="dxa"/>
            <w:tcBorders>
              <w:top w:val="single" w:sz="4" w:space="0" w:color="auto"/>
              <w:left w:val="single" w:sz="4" w:space="0" w:color="auto"/>
            </w:tcBorders>
          </w:tcPr>
          <w:p w:rsidR="00EF47AB" w:rsidRPr="00F474CA" w:rsidRDefault="00EF47AB" w:rsidP="00796104">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796104">
            <w:pPr>
              <w:pStyle w:val="berschrift2"/>
              <w:keepNext w:val="0"/>
              <w:widowControl w:val="0"/>
              <w:rPr>
                <w:rFonts w:ascii="Arial" w:hAnsi="Arial" w:cs="Arial"/>
                <w:sz w:val="16"/>
                <w:szCs w:val="16"/>
              </w:rPr>
            </w:pPr>
            <w:r w:rsidRPr="00F474CA">
              <w:rPr>
                <w:rFonts w:ascii="Arial" w:hAnsi="Arial" w:cs="Arial"/>
                <w:b w:val="0"/>
                <w:sz w:val="16"/>
                <w:szCs w:val="16"/>
              </w:rPr>
              <w:t>siehe Abt. 170, 270, 280</w:t>
            </w:r>
          </w:p>
        </w:tc>
      </w:tr>
      <w:tr w:rsidR="00EF47AB" w:rsidRPr="00F474CA" w:rsidTr="00EF47AB">
        <w:trPr>
          <w:cantSplit/>
        </w:trPr>
        <w:tc>
          <w:tcPr>
            <w:tcW w:w="637" w:type="dxa"/>
            <w:tcBorders>
              <w:left w:val="single" w:sz="4" w:space="0" w:color="auto"/>
            </w:tcBorders>
          </w:tcPr>
          <w:p w:rsidR="00EF47AB" w:rsidRPr="00F474CA" w:rsidRDefault="00EF47AB" w:rsidP="00796104">
            <w:pPr>
              <w:widowControl w:val="0"/>
              <w:rPr>
                <w:rFonts w:ascii="Arial" w:hAnsi="Arial" w:cs="Arial"/>
                <w:b/>
                <w:sz w:val="20"/>
              </w:rPr>
            </w:pPr>
            <w:r w:rsidRPr="00F474CA">
              <w:rPr>
                <w:rFonts w:ascii="Arial" w:hAnsi="Arial" w:cs="Arial"/>
                <w:b/>
                <w:sz w:val="20"/>
              </w:rPr>
              <w:t>274</w:t>
            </w:r>
          </w:p>
          <w:p w:rsidR="00EF47AB" w:rsidRPr="00F474CA" w:rsidRDefault="00EF47AB" w:rsidP="00796104">
            <w:pPr>
              <w:widowControl w:val="0"/>
              <w:rPr>
                <w:rFonts w:ascii="Arial" w:hAnsi="Arial" w:cs="Arial"/>
                <w:b/>
                <w:sz w:val="20"/>
              </w:rPr>
            </w:pPr>
            <w:r w:rsidRPr="00F474CA">
              <w:rPr>
                <w:rFonts w:ascii="Arial" w:hAnsi="Arial" w:cs="Arial"/>
                <w:b/>
                <w:sz w:val="20"/>
              </w:rPr>
              <w:t>294</w:t>
            </w:r>
          </w:p>
        </w:tc>
        <w:tc>
          <w:tcPr>
            <w:tcW w:w="572" w:type="dxa"/>
            <w:tcBorders>
              <w:left w:val="single" w:sz="4" w:space="0" w:color="auto"/>
            </w:tcBorders>
          </w:tcPr>
          <w:p w:rsidR="00EF47AB" w:rsidRPr="00F474CA" w:rsidRDefault="00EF47AB" w:rsidP="00796104">
            <w:pPr>
              <w:pStyle w:val="berschrift2"/>
              <w:keepNext w:val="0"/>
              <w:widowControl w:val="0"/>
              <w:rPr>
                <w:rFonts w:ascii="Arial" w:hAnsi="Arial" w:cs="Arial"/>
                <w:sz w:val="16"/>
                <w:szCs w:val="16"/>
              </w:rPr>
            </w:pPr>
          </w:p>
        </w:tc>
        <w:tc>
          <w:tcPr>
            <w:tcW w:w="5874" w:type="dxa"/>
            <w:tcBorders>
              <w:left w:val="single" w:sz="4" w:space="0" w:color="auto"/>
              <w:right w:val="single" w:sz="4" w:space="0" w:color="auto"/>
            </w:tcBorders>
          </w:tcPr>
          <w:p w:rsidR="00EF47AB" w:rsidRPr="00F474CA" w:rsidRDefault="00EF47AB" w:rsidP="00796104">
            <w:pPr>
              <w:pStyle w:val="pb"/>
              <w:widowControl w:val="0"/>
              <w:tabs>
                <w:tab w:val="clear" w:pos="3686"/>
                <w:tab w:val="clear" w:pos="4820"/>
              </w:tabs>
              <w:rPr>
                <w:rFonts w:ascii="Arial" w:hAnsi="Arial" w:cs="Arial"/>
                <w:b/>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175</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sz w:val="16"/>
                <w:szCs w:val="16"/>
              </w:rPr>
            </w:pPr>
            <w:r w:rsidRPr="00F474CA">
              <w:rPr>
                <w:rFonts w:ascii="Arial" w:hAnsi="Arial" w:cs="Arial"/>
                <w:b w:val="0"/>
                <w:sz w:val="16"/>
                <w:szCs w:val="16"/>
              </w:rPr>
              <w:t>siehe Abt. 170, 270, 280</w:t>
            </w:r>
          </w:p>
        </w:tc>
      </w:tr>
      <w:tr w:rsidR="00EF47AB" w:rsidRPr="00F474CA" w:rsidTr="00EF47AB">
        <w:trPr>
          <w:cantSplit/>
        </w:trPr>
        <w:tc>
          <w:tcPr>
            <w:tcW w:w="637" w:type="dxa"/>
            <w:tcBorders>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275</w:t>
            </w:r>
          </w:p>
          <w:p w:rsidR="00EF47AB" w:rsidRPr="00F474CA" w:rsidRDefault="00EF47AB" w:rsidP="00291A1C">
            <w:pPr>
              <w:widowControl w:val="0"/>
              <w:rPr>
                <w:rFonts w:ascii="Arial" w:hAnsi="Arial" w:cs="Arial"/>
                <w:b/>
                <w:sz w:val="20"/>
              </w:rPr>
            </w:pPr>
            <w:r w:rsidRPr="00F474CA">
              <w:rPr>
                <w:rFonts w:ascii="Arial" w:hAnsi="Arial" w:cs="Arial"/>
                <w:b/>
                <w:sz w:val="20"/>
              </w:rPr>
              <w:t>285</w:t>
            </w:r>
          </w:p>
        </w:tc>
        <w:tc>
          <w:tcPr>
            <w:tcW w:w="572" w:type="dxa"/>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left w:val="single" w:sz="4" w:space="0" w:color="auto"/>
              <w:right w:val="single" w:sz="4" w:space="0" w:color="auto"/>
            </w:tcBorders>
          </w:tcPr>
          <w:p w:rsidR="00EF47AB" w:rsidRPr="00F474CA" w:rsidRDefault="00EF47AB" w:rsidP="00291A1C">
            <w:pPr>
              <w:pStyle w:val="pb"/>
              <w:widowControl w:val="0"/>
              <w:tabs>
                <w:tab w:val="clear" w:pos="3686"/>
                <w:tab w:val="clear" w:pos="4820"/>
              </w:tabs>
              <w:rPr>
                <w:rFonts w:ascii="Arial" w:hAnsi="Arial" w:cs="Arial"/>
                <w:b/>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177</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b w:val="0"/>
                <w:sz w:val="16"/>
                <w:szCs w:val="16"/>
              </w:rPr>
            </w:pPr>
            <w:r w:rsidRPr="00F474CA">
              <w:rPr>
                <w:rFonts w:ascii="Arial" w:hAnsi="Arial" w:cs="Arial"/>
                <w:b w:val="0"/>
                <w:sz w:val="16"/>
                <w:szCs w:val="16"/>
              </w:rPr>
              <w:t>siehe Abt. 170, 270, 280</w:t>
            </w:r>
          </w:p>
        </w:tc>
      </w:tr>
      <w:tr w:rsidR="00EF47AB" w:rsidRPr="00F474CA" w:rsidTr="00EF47AB">
        <w:trPr>
          <w:cantSplit/>
        </w:trPr>
        <w:tc>
          <w:tcPr>
            <w:tcW w:w="637" w:type="dxa"/>
            <w:tcBorders>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277</w:t>
            </w:r>
          </w:p>
          <w:p w:rsidR="00EF47AB" w:rsidRPr="00F474CA" w:rsidRDefault="00EF47AB" w:rsidP="00291A1C">
            <w:pPr>
              <w:widowControl w:val="0"/>
              <w:rPr>
                <w:rFonts w:ascii="Arial" w:hAnsi="Arial" w:cs="Arial"/>
                <w:b/>
                <w:sz w:val="20"/>
              </w:rPr>
            </w:pPr>
            <w:r w:rsidRPr="00F474CA">
              <w:rPr>
                <w:rFonts w:ascii="Arial" w:hAnsi="Arial" w:cs="Arial"/>
                <w:b/>
                <w:sz w:val="20"/>
              </w:rPr>
              <w:t>287</w:t>
            </w:r>
          </w:p>
        </w:tc>
        <w:tc>
          <w:tcPr>
            <w:tcW w:w="572" w:type="dxa"/>
            <w:tcBorders>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b w:val="0"/>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EE7589">
            <w:pPr>
              <w:widowControl w:val="0"/>
              <w:rPr>
                <w:rFonts w:ascii="Arial" w:hAnsi="Arial" w:cs="Arial"/>
                <w:b/>
                <w:sz w:val="20"/>
              </w:rPr>
            </w:pPr>
            <w:r w:rsidRPr="00F474CA">
              <w:rPr>
                <w:rFonts w:ascii="Arial" w:hAnsi="Arial" w:cs="Arial"/>
                <w:b/>
                <w:sz w:val="20"/>
              </w:rPr>
              <w:t>281</w:t>
            </w:r>
          </w:p>
        </w:tc>
        <w:tc>
          <w:tcPr>
            <w:tcW w:w="572" w:type="dxa"/>
            <w:tcBorders>
              <w:top w:val="single" w:sz="4" w:space="0" w:color="auto"/>
              <w:left w:val="single" w:sz="4" w:space="0" w:color="auto"/>
            </w:tcBorders>
          </w:tcPr>
          <w:p w:rsidR="00EF47AB" w:rsidRPr="00F474CA" w:rsidRDefault="00EF47AB" w:rsidP="00EE7589">
            <w:pPr>
              <w:pStyle w:val="berschrift2"/>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EE7589">
            <w:pPr>
              <w:pStyle w:val="berschrift2"/>
              <w:rPr>
                <w:rFonts w:ascii="Arial" w:hAnsi="Arial" w:cs="Arial"/>
                <w:b w:val="0"/>
                <w:sz w:val="16"/>
                <w:szCs w:val="16"/>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125FB0">
            <w:pPr>
              <w:pStyle w:val="berschrift2"/>
              <w:rPr>
                <w:rFonts w:ascii="Arial" w:hAnsi="Arial" w:cs="Arial"/>
                <w:sz w:val="20"/>
              </w:rPr>
            </w:pPr>
            <w:r w:rsidRPr="00F474CA">
              <w:rPr>
                <w:rFonts w:ascii="Arial" w:hAnsi="Arial" w:cs="Arial"/>
                <w:sz w:val="20"/>
              </w:rPr>
              <w:t>282</w:t>
            </w:r>
          </w:p>
        </w:tc>
        <w:tc>
          <w:tcPr>
            <w:tcW w:w="572" w:type="dxa"/>
            <w:tcBorders>
              <w:top w:val="single" w:sz="4" w:space="0" w:color="auto"/>
              <w:left w:val="single" w:sz="4" w:space="0" w:color="auto"/>
            </w:tcBorders>
          </w:tcPr>
          <w:p w:rsidR="00EF47AB" w:rsidRPr="00F474CA" w:rsidRDefault="00EF47AB" w:rsidP="00125FB0">
            <w:pPr>
              <w:widowControl w:val="0"/>
              <w:rPr>
                <w:rFonts w:ascii="Arial" w:hAnsi="Arial" w:cs="Arial"/>
                <w:b/>
                <w:sz w:val="13"/>
                <w:szCs w:val="13"/>
              </w:rPr>
            </w:pPr>
          </w:p>
        </w:tc>
        <w:tc>
          <w:tcPr>
            <w:tcW w:w="5874" w:type="dxa"/>
            <w:tcBorders>
              <w:top w:val="single" w:sz="4" w:space="0" w:color="auto"/>
              <w:left w:val="single" w:sz="4" w:space="0" w:color="auto"/>
              <w:right w:val="single" w:sz="4" w:space="0" w:color="auto"/>
            </w:tcBorders>
          </w:tcPr>
          <w:p w:rsidR="00EF47AB" w:rsidRPr="00F474CA" w:rsidRDefault="00EF47AB" w:rsidP="00125FB0">
            <w:pPr>
              <w:widowControl w:val="0"/>
              <w:rPr>
                <w:rFonts w:ascii="Arial" w:hAnsi="Arial" w:cs="Arial"/>
                <w:sz w:val="16"/>
                <w:szCs w:val="16"/>
              </w:rPr>
            </w:pPr>
            <w:r w:rsidRPr="00F474CA">
              <w:rPr>
                <w:rFonts w:ascii="Arial" w:hAnsi="Arial" w:cs="Arial"/>
                <w:sz w:val="16"/>
                <w:szCs w:val="16"/>
              </w:rPr>
              <w:t>siehe Abt. 281</w:t>
            </w:r>
          </w:p>
        </w:tc>
      </w:tr>
      <w:tr w:rsidR="00EF47AB" w:rsidRPr="00F474CA" w:rsidTr="00EF47AB">
        <w:trPr>
          <w:cantSplit/>
          <w:trHeight w:val="243"/>
        </w:trPr>
        <w:tc>
          <w:tcPr>
            <w:tcW w:w="637" w:type="dxa"/>
            <w:tcBorders>
              <w:top w:val="single" w:sz="4" w:space="0" w:color="auto"/>
              <w:left w:val="single" w:sz="4" w:space="0" w:color="auto"/>
            </w:tcBorders>
          </w:tcPr>
          <w:p w:rsidR="00EF47AB" w:rsidRPr="00F474CA" w:rsidRDefault="00EF47AB" w:rsidP="0053664D">
            <w:pPr>
              <w:widowControl w:val="0"/>
              <w:rPr>
                <w:rFonts w:ascii="Arial" w:hAnsi="Arial" w:cs="Arial"/>
                <w:b/>
                <w:sz w:val="20"/>
              </w:rPr>
            </w:pPr>
            <w:r w:rsidRPr="00F474CA">
              <w:rPr>
                <w:rFonts w:ascii="Arial" w:hAnsi="Arial" w:cs="Arial"/>
                <w:b/>
                <w:sz w:val="20"/>
              </w:rPr>
              <w:t>283</w:t>
            </w:r>
          </w:p>
        </w:tc>
        <w:tc>
          <w:tcPr>
            <w:tcW w:w="572" w:type="dxa"/>
            <w:tcBorders>
              <w:top w:val="single" w:sz="4" w:space="0" w:color="auto"/>
              <w:left w:val="single" w:sz="4" w:space="0" w:color="auto"/>
            </w:tcBorders>
          </w:tcPr>
          <w:p w:rsidR="00EF47AB" w:rsidRPr="00F474CA" w:rsidRDefault="00EF47AB" w:rsidP="0053664D">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53664D">
            <w:pPr>
              <w:widowControl w:val="0"/>
              <w:rPr>
                <w:rFonts w:ascii="Arial" w:hAnsi="Arial" w:cs="Arial"/>
                <w:sz w:val="16"/>
                <w:szCs w:val="16"/>
              </w:rPr>
            </w:pPr>
            <w:r w:rsidRPr="00F474CA">
              <w:rPr>
                <w:rFonts w:ascii="Arial" w:hAnsi="Arial" w:cs="Arial"/>
                <w:sz w:val="16"/>
                <w:szCs w:val="16"/>
              </w:rPr>
              <w:t>siehe Abt. 281</w:t>
            </w:r>
          </w:p>
        </w:tc>
      </w:tr>
      <w:tr w:rsidR="00EF47AB" w:rsidRPr="00F474CA" w:rsidTr="00EF47AB">
        <w:trPr>
          <w:cantSplit/>
          <w:trHeight w:val="243"/>
        </w:trPr>
        <w:tc>
          <w:tcPr>
            <w:tcW w:w="637" w:type="dxa"/>
            <w:tcBorders>
              <w:top w:val="single" w:sz="4" w:space="0" w:color="auto"/>
              <w:left w:val="single" w:sz="4" w:space="0" w:color="auto"/>
            </w:tcBorders>
          </w:tcPr>
          <w:p w:rsidR="00EF47AB" w:rsidRPr="00F474CA" w:rsidRDefault="00EF47AB" w:rsidP="0053664D">
            <w:pPr>
              <w:widowControl w:val="0"/>
              <w:rPr>
                <w:rFonts w:ascii="Arial" w:hAnsi="Arial" w:cs="Arial"/>
                <w:b/>
                <w:sz w:val="20"/>
              </w:rPr>
            </w:pPr>
            <w:r w:rsidRPr="00F474CA">
              <w:rPr>
                <w:rFonts w:ascii="Arial" w:hAnsi="Arial" w:cs="Arial"/>
                <w:b/>
                <w:sz w:val="20"/>
              </w:rPr>
              <w:t>284</w:t>
            </w:r>
          </w:p>
        </w:tc>
        <w:tc>
          <w:tcPr>
            <w:tcW w:w="572" w:type="dxa"/>
            <w:tcBorders>
              <w:top w:val="single" w:sz="4" w:space="0" w:color="auto"/>
              <w:left w:val="single" w:sz="4" w:space="0" w:color="auto"/>
            </w:tcBorders>
          </w:tcPr>
          <w:p w:rsidR="00EF47AB" w:rsidRPr="00F474CA" w:rsidRDefault="00EF47AB" w:rsidP="0053664D">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53664D">
            <w:pPr>
              <w:widowControl w:val="0"/>
              <w:rPr>
                <w:rFonts w:ascii="Arial" w:hAnsi="Arial" w:cs="Arial"/>
                <w:sz w:val="16"/>
                <w:szCs w:val="16"/>
              </w:rPr>
            </w:pPr>
            <w:r w:rsidRPr="00F474CA">
              <w:rPr>
                <w:rFonts w:ascii="Arial" w:hAnsi="Arial" w:cs="Arial"/>
                <w:sz w:val="16"/>
                <w:szCs w:val="16"/>
              </w:rPr>
              <w:t>siehe Abt. 281</w:t>
            </w: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286</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widowControl w:val="0"/>
              <w:rPr>
                <w:rFonts w:ascii="Arial" w:hAnsi="Arial" w:cs="Arial"/>
                <w:sz w:val="16"/>
                <w:szCs w:val="16"/>
              </w:rPr>
            </w:pPr>
            <w:r w:rsidRPr="00F474CA">
              <w:rPr>
                <w:rFonts w:ascii="Arial" w:hAnsi="Arial" w:cs="Arial"/>
                <w:sz w:val="16"/>
                <w:szCs w:val="16"/>
              </w:rPr>
              <w:t>siehe Abt. 281</w:t>
            </w: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288</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pacing w:val="-6"/>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widowControl w:val="0"/>
              <w:rPr>
                <w:rFonts w:ascii="Arial" w:hAnsi="Arial" w:cs="Arial"/>
                <w:sz w:val="16"/>
                <w:szCs w:val="16"/>
              </w:rPr>
            </w:pPr>
            <w:r w:rsidRPr="00F474CA">
              <w:rPr>
                <w:rFonts w:ascii="Arial" w:hAnsi="Arial" w:cs="Arial"/>
                <w:sz w:val="16"/>
                <w:szCs w:val="16"/>
              </w:rPr>
              <w:t>siehe Abt. 281</w:t>
            </w:r>
          </w:p>
        </w:tc>
      </w:tr>
      <w:tr w:rsidR="00EF47AB" w:rsidRPr="00F474CA" w:rsidTr="00EF47AB">
        <w:trPr>
          <w:cantSplit/>
          <w:trHeight w:val="243"/>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289</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z w:val="16"/>
                <w:szCs w:val="16"/>
              </w:rPr>
            </w:pPr>
          </w:p>
        </w:tc>
        <w:tc>
          <w:tcPr>
            <w:tcW w:w="5874" w:type="dxa"/>
            <w:tcBorders>
              <w:top w:val="single" w:sz="4" w:space="0" w:color="auto"/>
              <w:left w:val="single" w:sz="4" w:space="0" w:color="auto"/>
              <w:right w:val="single" w:sz="4" w:space="0" w:color="auto"/>
            </w:tcBorders>
          </w:tcPr>
          <w:p w:rsidR="00EF47AB" w:rsidRPr="00F474CA" w:rsidRDefault="00EF47AB" w:rsidP="00291A1C">
            <w:pPr>
              <w:widowControl w:val="0"/>
              <w:rPr>
                <w:rFonts w:ascii="Arial" w:hAnsi="Arial" w:cs="Arial"/>
                <w:sz w:val="16"/>
                <w:szCs w:val="16"/>
              </w:rPr>
            </w:pPr>
            <w:r w:rsidRPr="00F474CA">
              <w:rPr>
                <w:rFonts w:ascii="Arial" w:hAnsi="Arial" w:cs="Arial"/>
                <w:sz w:val="16"/>
                <w:szCs w:val="16"/>
              </w:rPr>
              <w:t>siehe Abt. 281</w:t>
            </w: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291A1C">
            <w:pPr>
              <w:widowControl w:val="0"/>
              <w:rPr>
                <w:rFonts w:ascii="Arial" w:hAnsi="Arial" w:cs="Arial"/>
                <w:b/>
                <w:sz w:val="20"/>
              </w:rPr>
            </w:pPr>
            <w:r w:rsidRPr="00F474CA">
              <w:rPr>
                <w:rFonts w:ascii="Arial" w:hAnsi="Arial" w:cs="Arial"/>
                <w:b/>
                <w:sz w:val="20"/>
              </w:rPr>
              <w:t>290</w:t>
            </w:r>
          </w:p>
        </w:tc>
        <w:tc>
          <w:tcPr>
            <w:tcW w:w="572" w:type="dxa"/>
            <w:tcBorders>
              <w:top w:val="single" w:sz="4" w:space="0" w:color="auto"/>
              <w:left w:val="single" w:sz="4" w:space="0" w:color="auto"/>
            </w:tcBorders>
          </w:tcPr>
          <w:p w:rsidR="00EF47AB" w:rsidRPr="00F474CA" w:rsidRDefault="00EF47AB" w:rsidP="00291A1C">
            <w:pPr>
              <w:pStyle w:val="berschrift2"/>
              <w:keepNext w:val="0"/>
              <w:widowControl w:val="0"/>
              <w:rPr>
                <w:rFonts w:ascii="Arial" w:hAnsi="Arial" w:cs="Arial"/>
                <w:spacing w:val="-6"/>
                <w:sz w:val="16"/>
                <w:szCs w:val="16"/>
              </w:rPr>
            </w:pPr>
            <w:r w:rsidRPr="00F474CA">
              <w:rPr>
                <w:rFonts w:ascii="Arial" w:hAnsi="Arial" w:cs="Arial"/>
                <w:spacing w:val="-6"/>
                <w:sz w:val="16"/>
                <w:szCs w:val="16"/>
              </w:rPr>
              <w:t>1 - 0</w:t>
            </w:r>
          </w:p>
        </w:tc>
        <w:tc>
          <w:tcPr>
            <w:tcW w:w="5874" w:type="dxa"/>
            <w:tcBorders>
              <w:top w:val="single" w:sz="4" w:space="0" w:color="auto"/>
              <w:left w:val="single" w:sz="4" w:space="0" w:color="auto"/>
              <w:right w:val="single" w:sz="4" w:space="0" w:color="auto"/>
            </w:tcBorders>
          </w:tcPr>
          <w:p w:rsidR="00EF47AB" w:rsidRPr="00F474CA" w:rsidRDefault="00EF47AB" w:rsidP="00291A1C">
            <w:pPr>
              <w:pStyle w:val="berschrift2"/>
              <w:keepNext w:val="0"/>
              <w:widowControl w:val="0"/>
              <w:rPr>
                <w:rFonts w:ascii="Arial" w:hAnsi="Arial" w:cs="Arial"/>
                <w:b w:val="0"/>
                <w:sz w:val="17"/>
                <w:szCs w:val="17"/>
              </w:rPr>
            </w:pPr>
          </w:p>
        </w:tc>
      </w:tr>
      <w:tr w:rsidR="00EF47AB" w:rsidRPr="00F474CA" w:rsidTr="00EF47AB">
        <w:trPr>
          <w:cantSplit/>
        </w:trPr>
        <w:tc>
          <w:tcPr>
            <w:tcW w:w="637" w:type="dxa"/>
            <w:tcBorders>
              <w:top w:val="single" w:sz="4" w:space="0" w:color="auto"/>
              <w:left w:val="single" w:sz="4" w:space="0" w:color="auto"/>
            </w:tcBorders>
          </w:tcPr>
          <w:p w:rsidR="00EF47AB" w:rsidRPr="00F474CA" w:rsidRDefault="00EF47AB" w:rsidP="00366F48">
            <w:pPr>
              <w:widowControl w:val="0"/>
              <w:rPr>
                <w:rFonts w:cs="Arial"/>
                <w:b/>
                <w:sz w:val="21"/>
                <w:szCs w:val="21"/>
              </w:rPr>
            </w:pPr>
            <w:r w:rsidRPr="00F474CA">
              <w:rPr>
                <w:rFonts w:cs="Arial"/>
                <w:b/>
                <w:sz w:val="21"/>
                <w:szCs w:val="21"/>
              </w:rPr>
              <w:t>295</w:t>
            </w:r>
          </w:p>
        </w:tc>
        <w:tc>
          <w:tcPr>
            <w:tcW w:w="572" w:type="dxa"/>
            <w:tcBorders>
              <w:top w:val="single" w:sz="4" w:space="0" w:color="auto"/>
              <w:left w:val="single" w:sz="4" w:space="0" w:color="auto"/>
            </w:tcBorders>
          </w:tcPr>
          <w:p w:rsidR="00EF47AB" w:rsidRPr="00F474CA" w:rsidRDefault="00EF47AB" w:rsidP="00366F48">
            <w:pPr>
              <w:pStyle w:val="berschrift2"/>
              <w:keepNext w:val="0"/>
              <w:widowControl w:val="0"/>
              <w:rPr>
                <w:rFonts w:cs="Arial"/>
                <w:sz w:val="17"/>
                <w:szCs w:val="17"/>
              </w:rPr>
            </w:pPr>
          </w:p>
        </w:tc>
        <w:tc>
          <w:tcPr>
            <w:tcW w:w="5874" w:type="dxa"/>
            <w:tcBorders>
              <w:top w:val="single" w:sz="4" w:space="0" w:color="auto"/>
              <w:left w:val="single" w:sz="4" w:space="0" w:color="auto"/>
              <w:right w:val="single" w:sz="4" w:space="0" w:color="auto"/>
            </w:tcBorders>
          </w:tcPr>
          <w:p w:rsidR="00EF47AB" w:rsidRPr="00F474CA" w:rsidRDefault="00EF47AB" w:rsidP="00334781">
            <w:pPr>
              <w:pStyle w:val="berschrift2"/>
              <w:keepNext w:val="0"/>
              <w:widowControl w:val="0"/>
              <w:rPr>
                <w:rFonts w:cs="Arial"/>
                <w:sz w:val="17"/>
                <w:szCs w:val="17"/>
              </w:rPr>
            </w:pPr>
          </w:p>
        </w:tc>
      </w:tr>
      <w:tr w:rsidR="00C51166" w:rsidRPr="00F474CA" w:rsidTr="00EF47AB">
        <w:trPr>
          <w:cantSplit/>
        </w:trPr>
        <w:tc>
          <w:tcPr>
            <w:tcW w:w="637" w:type="dxa"/>
            <w:tcBorders>
              <w:left w:val="single" w:sz="4" w:space="0" w:color="auto"/>
              <w:bottom w:val="single" w:sz="4" w:space="0" w:color="auto"/>
            </w:tcBorders>
          </w:tcPr>
          <w:p w:rsidR="00C51166" w:rsidRPr="002F1E06" w:rsidRDefault="00C51166" w:rsidP="00C51166">
            <w:pPr>
              <w:rPr>
                <w:rFonts w:cs="Arial"/>
                <w:sz w:val="14"/>
                <w:szCs w:val="14"/>
              </w:rPr>
            </w:pPr>
          </w:p>
        </w:tc>
        <w:tc>
          <w:tcPr>
            <w:tcW w:w="6446" w:type="dxa"/>
            <w:gridSpan w:val="2"/>
            <w:tcBorders>
              <w:left w:val="single" w:sz="4" w:space="0" w:color="auto"/>
              <w:bottom w:val="single" w:sz="4" w:space="0" w:color="auto"/>
              <w:right w:val="single" w:sz="4" w:space="0" w:color="auto"/>
            </w:tcBorders>
          </w:tcPr>
          <w:p w:rsidR="00C51166" w:rsidRPr="002F1E06" w:rsidRDefault="002F1E06" w:rsidP="00C51166">
            <w:pPr>
              <w:pStyle w:val="Listenabsatz"/>
              <w:widowControl w:val="0"/>
              <w:ind w:left="-1"/>
              <w:rPr>
                <w:rFonts w:cs="Arial"/>
                <w:sz w:val="14"/>
                <w:szCs w:val="14"/>
              </w:rPr>
            </w:pPr>
            <w:r w:rsidRPr="002F1E06">
              <w:rPr>
                <w:rFonts w:cs="Arial"/>
                <w:sz w:val="14"/>
                <w:szCs w:val="14"/>
              </w:rPr>
              <w:t>Hat ein Richter über die Befangenheit eines anderen Richters in einem Verfahren zu entscheiden, in dem er selbst Vertreter des anderen Richters ist, so tritt an seine Stelle zuständigkeitshalber der nächste Vertreter. Dies gilt auch, wenn über die Befangenheit eines Richters der Abteilung 295 selbst zu entscheiden ist. Ist auch der 3. Vertreter rechtlich oder tatsächlich verhindert, sind der Richter und anschließend die Vertreter der nächsten Gruppe zuständig, im Fall der Gruppe 3 die Gruppe 1.</w:t>
            </w:r>
          </w:p>
        </w:tc>
      </w:tr>
    </w:tbl>
    <w:p w:rsidR="00765387" w:rsidRDefault="00765387">
      <w:pPr>
        <w:rPr>
          <w:rFonts w:ascii="Arial" w:hAnsi="Arial" w:cs="Arial"/>
          <w:sz w:val="15"/>
          <w:szCs w:val="15"/>
        </w:rPr>
      </w:pPr>
    </w:p>
    <w:p w:rsidR="00334781" w:rsidRPr="00F474CA" w:rsidRDefault="00334781">
      <w:pPr>
        <w:rPr>
          <w:rFonts w:ascii="Arial" w:hAnsi="Arial" w:cs="Arial"/>
          <w:sz w:val="15"/>
          <w:szCs w:val="15"/>
        </w:rPr>
      </w:pPr>
    </w:p>
    <w:tbl>
      <w:tblPr>
        <w:tblW w:w="70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3327"/>
      </w:tblGrid>
      <w:tr w:rsidR="00EF47AB" w:rsidRPr="00F474CA" w:rsidTr="00EF47AB">
        <w:tc>
          <w:tcPr>
            <w:tcW w:w="3756" w:type="dxa"/>
          </w:tcPr>
          <w:p w:rsidR="00EF47AB" w:rsidRPr="00F474CA" w:rsidRDefault="00EF47AB">
            <w:pPr>
              <w:pStyle w:val="pb"/>
              <w:widowControl w:val="0"/>
              <w:tabs>
                <w:tab w:val="clear" w:pos="3686"/>
                <w:tab w:val="clear" w:pos="4820"/>
                <w:tab w:val="left" w:pos="4962"/>
              </w:tabs>
              <w:rPr>
                <w:rFonts w:ascii="Arial" w:hAnsi="Arial" w:cs="Arial"/>
                <w:b/>
                <w:sz w:val="16"/>
                <w:szCs w:val="16"/>
                <w:u w:val="single"/>
              </w:rPr>
            </w:pPr>
            <w:r w:rsidRPr="00F474CA">
              <w:rPr>
                <w:rFonts w:ascii="Arial" w:hAnsi="Arial" w:cs="Arial"/>
                <w:b/>
                <w:sz w:val="16"/>
                <w:szCs w:val="16"/>
                <w:u w:val="single"/>
              </w:rPr>
              <w:t>Ausbildungsserviceeinheiten:</w:t>
            </w:r>
          </w:p>
        </w:tc>
        <w:tc>
          <w:tcPr>
            <w:tcW w:w="3327" w:type="dxa"/>
          </w:tcPr>
          <w:p w:rsidR="00EF47AB" w:rsidRPr="00F474CA" w:rsidRDefault="00EF47AB">
            <w:pPr>
              <w:pStyle w:val="pb"/>
              <w:widowControl w:val="0"/>
              <w:tabs>
                <w:tab w:val="clear" w:pos="3686"/>
                <w:tab w:val="clear" w:pos="4820"/>
                <w:tab w:val="left" w:pos="4962"/>
              </w:tabs>
              <w:rPr>
                <w:rFonts w:ascii="Arial" w:hAnsi="Arial" w:cs="Arial"/>
                <w:sz w:val="16"/>
                <w:szCs w:val="16"/>
              </w:rPr>
            </w:pPr>
            <w:r w:rsidRPr="00F474CA">
              <w:rPr>
                <w:rFonts w:ascii="Arial" w:hAnsi="Arial" w:cs="Arial"/>
                <w:sz w:val="16"/>
                <w:szCs w:val="16"/>
              </w:rPr>
              <w:t>Abt. 204, 222 (1 - 0)</w:t>
            </w:r>
          </w:p>
        </w:tc>
      </w:tr>
    </w:tbl>
    <w:p w:rsidR="00A00104" w:rsidRDefault="00A00104">
      <w:pPr>
        <w:pStyle w:val="pb"/>
        <w:widowControl w:val="0"/>
        <w:tabs>
          <w:tab w:val="clear" w:pos="3686"/>
          <w:tab w:val="clear" w:pos="4820"/>
          <w:tab w:val="left" w:pos="4962"/>
        </w:tabs>
        <w:rPr>
          <w:rFonts w:ascii="Arial" w:hAnsi="Arial" w:cs="Arial"/>
          <w:sz w:val="14"/>
          <w:szCs w:val="14"/>
        </w:rPr>
      </w:pPr>
    </w:p>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2551"/>
        <w:gridCol w:w="4603"/>
      </w:tblGrid>
      <w:tr w:rsidR="00F474CA" w:rsidRPr="00F474CA" w:rsidTr="005822BA">
        <w:trPr>
          <w:cantSplit/>
        </w:trPr>
        <w:tc>
          <w:tcPr>
            <w:tcW w:w="5173" w:type="dxa"/>
            <w:gridSpan w:val="2"/>
          </w:tcPr>
          <w:p w:rsidR="00765387" w:rsidRPr="00F474CA" w:rsidRDefault="00A00104">
            <w:pPr>
              <w:pStyle w:val="berschrift1"/>
              <w:keepNext w:val="0"/>
              <w:widowControl w:val="0"/>
              <w:rPr>
                <w:rFonts w:ascii="Arial" w:hAnsi="Arial" w:cs="Arial"/>
                <w:sz w:val="16"/>
                <w:szCs w:val="16"/>
              </w:rPr>
            </w:pPr>
            <w:r>
              <w:rPr>
                <w:rFonts w:ascii="Arial" w:hAnsi="Arial" w:cs="Arial"/>
                <w:sz w:val="14"/>
                <w:szCs w:val="14"/>
              </w:rPr>
              <w:br w:type="page"/>
            </w:r>
            <w:r w:rsidR="00566772" w:rsidRPr="00F474CA">
              <w:rPr>
                <w:rFonts w:ascii="Arial" w:hAnsi="Arial" w:cs="Arial"/>
                <w:sz w:val="16"/>
                <w:szCs w:val="16"/>
              </w:rPr>
              <w:t>Wachtmeister</w:t>
            </w:r>
          </w:p>
        </w:tc>
        <w:tc>
          <w:tcPr>
            <w:tcW w:w="4603" w:type="dxa"/>
          </w:tcPr>
          <w:p w:rsidR="00765387" w:rsidRPr="00F474CA" w:rsidRDefault="00765387">
            <w:pPr>
              <w:widowControl w:val="0"/>
              <w:rPr>
                <w:rFonts w:ascii="Arial" w:hAnsi="Arial" w:cs="Arial"/>
                <w:sz w:val="16"/>
                <w:szCs w:val="16"/>
              </w:rPr>
            </w:pPr>
          </w:p>
        </w:tc>
      </w:tr>
      <w:tr w:rsidR="00F474CA" w:rsidRPr="00F474CA" w:rsidTr="005822BA">
        <w:trPr>
          <w:cantSplit/>
        </w:trPr>
        <w:tc>
          <w:tcPr>
            <w:tcW w:w="5173" w:type="dxa"/>
            <w:gridSpan w:val="2"/>
            <w:tcBorders>
              <w:top w:val="nil"/>
              <w:bottom w:val="nil"/>
            </w:tcBorders>
          </w:tcPr>
          <w:p w:rsidR="00765387" w:rsidRPr="00F474CA" w:rsidRDefault="00765387">
            <w:pPr>
              <w:widowControl w:val="0"/>
              <w:rPr>
                <w:rFonts w:ascii="Arial" w:hAnsi="Arial" w:cs="Arial"/>
                <w:sz w:val="8"/>
                <w:szCs w:val="8"/>
              </w:rPr>
            </w:pPr>
          </w:p>
        </w:tc>
        <w:tc>
          <w:tcPr>
            <w:tcW w:w="4603" w:type="dxa"/>
            <w:tcBorders>
              <w:top w:val="nil"/>
              <w:bottom w:val="nil"/>
            </w:tcBorders>
          </w:tcPr>
          <w:p w:rsidR="00765387" w:rsidRPr="00F474CA" w:rsidRDefault="00765387">
            <w:pPr>
              <w:widowControl w:val="0"/>
              <w:rPr>
                <w:rFonts w:ascii="Arial" w:hAnsi="Arial" w:cs="Arial"/>
                <w:sz w:val="8"/>
                <w:szCs w:val="8"/>
              </w:rPr>
            </w:pPr>
          </w:p>
        </w:tc>
      </w:tr>
      <w:tr w:rsidR="00F474CA" w:rsidRPr="00F474CA" w:rsidTr="005822BA">
        <w:trPr>
          <w:cantSplit/>
        </w:trPr>
        <w:tc>
          <w:tcPr>
            <w:tcW w:w="5173" w:type="dxa"/>
            <w:gridSpan w:val="2"/>
            <w:tcBorders>
              <w:top w:val="nil"/>
              <w:bottom w:val="nil"/>
            </w:tcBorders>
          </w:tcPr>
          <w:p w:rsidR="00765387" w:rsidRPr="00F474CA" w:rsidRDefault="00566772">
            <w:pPr>
              <w:widowControl w:val="0"/>
              <w:rPr>
                <w:rFonts w:ascii="Arial" w:hAnsi="Arial" w:cs="Arial"/>
                <w:sz w:val="16"/>
                <w:szCs w:val="16"/>
              </w:rPr>
            </w:pPr>
            <w:r w:rsidRPr="00F474CA">
              <w:rPr>
                <w:rFonts w:ascii="Arial" w:hAnsi="Arial" w:cs="Arial"/>
                <w:sz w:val="16"/>
                <w:szCs w:val="16"/>
              </w:rPr>
              <w:t>4. Obergeschoss - Neubau -</w:t>
            </w:r>
          </w:p>
        </w:tc>
        <w:tc>
          <w:tcPr>
            <w:tcW w:w="4603" w:type="dxa"/>
            <w:tcBorders>
              <w:top w:val="nil"/>
              <w:bottom w:val="nil"/>
            </w:tcBorders>
          </w:tcPr>
          <w:p w:rsidR="00765387" w:rsidRPr="00F474CA" w:rsidRDefault="00765387">
            <w:pPr>
              <w:widowControl w:val="0"/>
              <w:rPr>
                <w:rFonts w:ascii="Arial" w:hAnsi="Arial" w:cs="Arial"/>
                <w:sz w:val="16"/>
                <w:szCs w:val="16"/>
              </w:rPr>
            </w:pPr>
          </w:p>
        </w:tc>
      </w:tr>
      <w:tr w:rsidR="00F474CA" w:rsidRPr="00F474CA" w:rsidTr="005822BA">
        <w:trPr>
          <w:cantSplit/>
        </w:trPr>
        <w:tc>
          <w:tcPr>
            <w:tcW w:w="2622" w:type="dxa"/>
            <w:tcBorders>
              <w:top w:val="nil"/>
              <w:bottom w:val="nil"/>
            </w:tcBorders>
          </w:tcPr>
          <w:p w:rsidR="00765387" w:rsidRPr="00F474CA" w:rsidRDefault="00566772">
            <w:pPr>
              <w:pStyle w:val="berschrift3"/>
              <w:keepNext w:val="0"/>
              <w:widowControl w:val="0"/>
              <w:rPr>
                <w:rFonts w:ascii="Arial" w:hAnsi="Arial" w:cs="Arial"/>
                <w:szCs w:val="16"/>
              </w:rPr>
            </w:pPr>
            <w:r w:rsidRPr="00F474CA">
              <w:rPr>
                <w:rFonts w:ascii="Arial" w:hAnsi="Arial" w:cs="Arial"/>
                <w:szCs w:val="16"/>
                <w:u w:val="single"/>
              </w:rPr>
              <w:t>Haftstation</w:t>
            </w:r>
            <w:r w:rsidRPr="00F474CA">
              <w:rPr>
                <w:rFonts w:ascii="Arial" w:hAnsi="Arial" w:cs="Arial"/>
                <w:szCs w:val="16"/>
              </w:rPr>
              <w:t xml:space="preserve"> (Vorführungen)</w:t>
            </w:r>
          </w:p>
        </w:tc>
        <w:tc>
          <w:tcPr>
            <w:tcW w:w="2551" w:type="dxa"/>
            <w:tcBorders>
              <w:top w:val="nil"/>
              <w:bottom w:val="nil"/>
            </w:tcBorders>
          </w:tcPr>
          <w:p w:rsidR="00765387" w:rsidRPr="00F474CA" w:rsidRDefault="00566772">
            <w:pPr>
              <w:pStyle w:val="berschrift3"/>
              <w:keepNext w:val="0"/>
              <w:widowControl w:val="0"/>
              <w:rPr>
                <w:rFonts w:ascii="Arial" w:hAnsi="Arial" w:cs="Arial"/>
                <w:szCs w:val="16"/>
              </w:rPr>
            </w:pPr>
            <w:r w:rsidRPr="00F474CA">
              <w:rPr>
                <w:rFonts w:ascii="Arial" w:hAnsi="Arial" w:cs="Arial"/>
                <w:b w:val="0"/>
                <w:szCs w:val="16"/>
              </w:rPr>
              <w:t>Untergeschoss - Altbau</w:t>
            </w:r>
          </w:p>
        </w:tc>
        <w:tc>
          <w:tcPr>
            <w:tcW w:w="4603" w:type="dxa"/>
            <w:tcBorders>
              <w:top w:val="nil"/>
              <w:bottom w:val="nil"/>
            </w:tcBorders>
          </w:tcPr>
          <w:p w:rsidR="00765387" w:rsidRPr="00F474CA" w:rsidRDefault="00566772">
            <w:pPr>
              <w:pStyle w:val="berschrift3"/>
              <w:keepNext w:val="0"/>
              <w:widowControl w:val="0"/>
              <w:rPr>
                <w:rFonts w:ascii="Arial" w:hAnsi="Arial" w:cs="Arial"/>
                <w:szCs w:val="16"/>
              </w:rPr>
            </w:pPr>
            <w:r w:rsidRPr="00F474CA">
              <w:rPr>
                <w:rFonts w:ascii="Arial" w:hAnsi="Arial" w:cs="Arial"/>
                <w:b w:val="0"/>
                <w:szCs w:val="16"/>
              </w:rPr>
              <w:t>- Verwalter des Haftkellers -</w:t>
            </w:r>
          </w:p>
        </w:tc>
      </w:tr>
      <w:tr w:rsidR="00765387" w:rsidRPr="00F474CA" w:rsidTr="005822BA">
        <w:trPr>
          <w:cantSplit/>
        </w:trPr>
        <w:tc>
          <w:tcPr>
            <w:tcW w:w="2622" w:type="dxa"/>
            <w:tcBorders>
              <w:top w:val="nil"/>
              <w:bottom w:val="single" w:sz="4" w:space="0" w:color="auto"/>
            </w:tcBorders>
          </w:tcPr>
          <w:p w:rsidR="00765387" w:rsidRPr="00F474CA" w:rsidRDefault="00765387">
            <w:pPr>
              <w:pStyle w:val="berschrift3"/>
              <w:keepNext w:val="0"/>
              <w:widowControl w:val="0"/>
              <w:rPr>
                <w:rFonts w:ascii="Arial" w:hAnsi="Arial" w:cs="Arial"/>
                <w:szCs w:val="16"/>
              </w:rPr>
            </w:pPr>
          </w:p>
        </w:tc>
        <w:tc>
          <w:tcPr>
            <w:tcW w:w="2551" w:type="dxa"/>
            <w:tcBorders>
              <w:top w:val="nil"/>
              <w:bottom w:val="single" w:sz="4" w:space="0" w:color="auto"/>
            </w:tcBorders>
          </w:tcPr>
          <w:p w:rsidR="00765387" w:rsidRPr="00F474CA" w:rsidRDefault="00566772">
            <w:pPr>
              <w:pStyle w:val="berschrift3"/>
              <w:keepNext w:val="0"/>
              <w:widowControl w:val="0"/>
              <w:rPr>
                <w:rFonts w:ascii="Arial" w:hAnsi="Arial" w:cs="Arial"/>
                <w:b w:val="0"/>
                <w:szCs w:val="16"/>
              </w:rPr>
            </w:pPr>
            <w:r w:rsidRPr="00F474CA">
              <w:rPr>
                <w:rFonts w:ascii="Arial" w:hAnsi="Arial" w:cs="Arial"/>
                <w:b w:val="0"/>
                <w:szCs w:val="16"/>
              </w:rPr>
              <w:t>Untergeschoss - Neubau</w:t>
            </w:r>
          </w:p>
        </w:tc>
        <w:tc>
          <w:tcPr>
            <w:tcW w:w="4603" w:type="dxa"/>
            <w:tcBorders>
              <w:top w:val="nil"/>
              <w:bottom w:val="single" w:sz="4" w:space="0" w:color="auto"/>
            </w:tcBorders>
          </w:tcPr>
          <w:p w:rsidR="00765387" w:rsidRPr="00F474CA" w:rsidRDefault="00765387">
            <w:pPr>
              <w:pStyle w:val="berschrift3"/>
              <w:keepNext w:val="0"/>
              <w:widowControl w:val="0"/>
              <w:rPr>
                <w:rFonts w:ascii="Arial" w:hAnsi="Arial" w:cs="Arial"/>
                <w:szCs w:val="16"/>
              </w:rPr>
            </w:pPr>
          </w:p>
        </w:tc>
      </w:tr>
    </w:tbl>
    <w:p w:rsidR="00765387" w:rsidRPr="00F474CA" w:rsidRDefault="00765387">
      <w:pPr>
        <w:pStyle w:val="pb"/>
        <w:widowControl w:val="0"/>
        <w:tabs>
          <w:tab w:val="clear" w:pos="3686"/>
          <w:tab w:val="clear" w:pos="4820"/>
        </w:tabs>
        <w:rPr>
          <w:rFonts w:ascii="Arial" w:hAnsi="Arial" w:cs="Arial"/>
          <w:sz w:val="14"/>
          <w:szCs w:val="14"/>
        </w:rPr>
      </w:pPr>
    </w:p>
    <w:sectPr w:rsidR="00765387" w:rsidRPr="00F474CA" w:rsidSect="00115F82">
      <w:headerReference w:type="default" r:id="rId9"/>
      <w:footerReference w:type="default" r:id="rId10"/>
      <w:headerReference w:type="first" r:id="rId11"/>
      <w:footerReference w:type="first" r:id="rId12"/>
      <w:pgSz w:w="11907" w:h="16840" w:code="9"/>
      <w:pgMar w:top="567" w:right="1134" w:bottom="567" w:left="1418" w:header="709" w:footer="709" w:gutter="0"/>
      <w:pgNumType w:start="2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E7" w:rsidRPr="00382452" w:rsidRDefault="00C233E7">
      <w:pPr>
        <w:rPr>
          <w:sz w:val="22"/>
          <w:szCs w:val="22"/>
        </w:rPr>
      </w:pPr>
      <w:r w:rsidRPr="00382452">
        <w:rPr>
          <w:sz w:val="22"/>
          <w:szCs w:val="22"/>
        </w:rPr>
        <w:separator/>
      </w:r>
    </w:p>
  </w:endnote>
  <w:endnote w:type="continuationSeparator" w:id="0">
    <w:p w:rsidR="00C233E7" w:rsidRPr="00382452" w:rsidRDefault="00C233E7">
      <w:pPr>
        <w:rPr>
          <w:sz w:val="22"/>
          <w:szCs w:val="22"/>
        </w:rPr>
      </w:pPr>
      <w:r w:rsidRPr="00382452">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Pr="00382452" w:rsidRDefault="00C233E7">
    <w:pPr>
      <w:pStyle w:val="Fuzeile"/>
      <w:jc w:val="right"/>
      <w:rPr>
        <w:rFonts w:ascii="Arial" w:hAnsi="Arial"/>
        <w:sz w:val="14"/>
        <w:szCs w:val="14"/>
      </w:rPr>
    </w:pPr>
    <w:r w:rsidRPr="00382452">
      <w:rPr>
        <w:rFonts w:ascii="Arial" w:hAnsi="Arial" w:cs="Arial"/>
        <w:sz w:val="14"/>
        <w:szCs w:val="14"/>
        <w:u w:val="single"/>
      </w:rPr>
      <w:t>Stand:</w:t>
    </w:r>
    <w:r w:rsidRPr="00382452">
      <w:rPr>
        <w:rFonts w:ascii="Arial" w:hAnsi="Arial" w:cs="Arial"/>
        <w:sz w:val="14"/>
        <w:szCs w:val="14"/>
      </w:rPr>
      <w:t xml:space="preserve"> </w:t>
    </w:r>
    <w:r w:rsidRPr="00382452">
      <w:rPr>
        <w:rFonts w:ascii="Arial" w:hAnsi="Arial" w:cs="Arial"/>
        <w:sz w:val="14"/>
        <w:szCs w:val="14"/>
      </w:rPr>
      <w:fldChar w:fldCharType="begin"/>
    </w:r>
    <w:r w:rsidRPr="00382452">
      <w:rPr>
        <w:rFonts w:ascii="Arial" w:hAnsi="Arial" w:cs="Arial"/>
        <w:sz w:val="14"/>
        <w:szCs w:val="14"/>
      </w:rPr>
      <w:instrText xml:space="preserve"> SAVEDATE  \@ "dd.MM.yyyy HH:mm:ss"  \* MERGEFORMAT </w:instrText>
    </w:r>
    <w:r w:rsidRPr="00382452">
      <w:rPr>
        <w:rFonts w:ascii="Arial" w:hAnsi="Arial" w:cs="Arial"/>
        <w:sz w:val="14"/>
        <w:szCs w:val="14"/>
      </w:rPr>
      <w:fldChar w:fldCharType="separate"/>
    </w:r>
    <w:r w:rsidR="002D226C">
      <w:rPr>
        <w:rFonts w:ascii="Arial" w:hAnsi="Arial" w:cs="Arial"/>
        <w:noProof/>
        <w:sz w:val="14"/>
        <w:szCs w:val="14"/>
      </w:rPr>
      <w:t>18.06.2023 06:54:00</w:t>
    </w:r>
    <w:r w:rsidRPr="00382452">
      <w:rPr>
        <w:rFonts w:ascii="Arial" w:hAnsi="Arial" w:cs="Arial"/>
        <w:sz w:val="14"/>
        <w:szCs w:val="14"/>
      </w:rPr>
      <w:fldChar w:fldCharType="end"/>
    </w:r>
    <w:r w:rsidRPr="00382452">
      <w:rPr>
        <w:rFonts w:ascii="Arial" w:hAnsi="Arial" w:cs="Arial"/>
        <w:sz w:val="14"/>
        <w:szCs w:val="14"/>
      </w:rPr>
      <w:t xml:space="preserve"> </w:t>
    </w:r>
    <w:r w:rsidRPr="00382452">
      <w:rPr>
        <w:rFonts w:ascii="Arial" w:hAnsi="Arial"/>
        <w:sz w:val="14"/>
        <w:szCs w:val="14"/>
      </w:rPr>
      <w:t>Uhr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Pr="00382452" w:rsidRDefault="00C233E7">
    <w:pPr>
      <w:pStyle w:val="Fuzeile"/>
      <w:jc w:val="right"/>
      <w:rPr>
        <w:rFonts w:ascii="Arial" w:hAnsi="Arial"/>
        <w:sz w:val="14"/>
        <w:szCs w:val="14"/>
      </w:rPr>
    </w:pPr>
    <w:r w:rsidRPr="00382452">
      <w:rPr>
        <w:rFonts w:ascii="Arial" w:hAnsi="Arial" w:cs="Arial"/>
        <w:sz w:val="14"/>
        <w:szCs w:val="14"/>
        <w:u w:val="single"/>
      </w:rPr>
      <w:t>Stand:</w:t>
    </w:r>
    <w:r w:rsidRPr="00382452">
      <w:rPr>
        <w:rFonts w:ascii="Arial" w:hAnsi="Arial" w:cs="Arial"/>
        <w:sz w:val="14"/>
        <w:szCs w:val="14"/>
      </w:rPr>
      <w:t xml:space="preserve"> </w:t>
    </w:r>
    <w:r w:rsidRPr="00382452">
      <w:rPr>
        <w:rFonts w:ascii="Arial" w:hAnsi="Arial" w:cs="Arial"/>
        <w:sz w:val="14"/>
        <w:szCs w:val="14"/>
      </w:rPr>
      <w:fldChar w:fldCharType="begin"/>
    </w:r>
    <w:r w:rsidRPr="00382452">
      <w:rPr>
        <w:rFonts w:ascii="Arial" w:hAnsi="Arial" w:cs="Arial"/>
        <w:sz w:val="14"/>
        <w:szCs w:val="14"/>
      </w:rPr>
      <w:instrText xml:space="preserve"> SAVEDATE  \@ "dd.MM.yyyy HH:mm:ss"  \* MERGEFORMAT </w:instrText>
    </w:r>
    <w:r w:rsidRPr="00382452">
      <w:rPr>
        <w:rFonts w:ascii="Arial" w:hAnsi="Arial" w:cs="Arial"/>
        <w:sz w:val="14"/>
        <w:szCs w:val="14"/>
      </w:rPr>
      <w:fldChar w:fldCharType="separate"/>
    </w:r>
    <w:r w:rsidR="002D226C">
      <w:rPr>
        <w:rFonts w:ascii="Arial" w:hAnsi="Arial" w:cs="Arial"/>
        <w:noProof/>
        <w:sz w:val="14"/>
        <w:szCs w:val="14"/>
      </w:rPr>
      <w:t>18.06.2023 06:54:00</w:t>
    </w:r>
    <w:r w:rsidRPr="00382452">
      <w:rPr>
        <w:rFonts w:ascii="Arial" w:hAnsi="Arial" w:cs="Arial"/>
        <w:sz w:val="14"/>
        <w:szCs w:val="14"/>
      </w:rPr>
      <w:fldChar w:fldCharType="end"/>
    </w:r>
    <w:r w:rsidRPr="00382452">
      <w:rPr>
        <w:rFonts w:ascii="Arial" w:hAnsi="Arial" w:cs="Arial"/>
        <w:sz w:val="14"/>
        <w:szCs w:val="14"/>
      </w:rPr>
      <w:t xml:space="preserve"> </w:t>
    </w:r>
    <w:r w:rsidRPr="00382452">
      <w:rPr>
        <w:rFonts w:ascii="Arial" w:hAnsi="Arial"/>
        <w:sz w:val="14"/>
        <w:szCs w:val="14"/>
      </w:rPr>
      <w:t>Uhr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E7" w:rsidRPr="00382452" w:rsidRDefault="00C233E7">
      <w:pPr>
        <w:rPr>
          <w:sz w:val="22"/>
          <w:szCs w:val="22"/>
        </w:rPr>
      </w:pPr>
      <w:r w:rsidRPr="00382452">
        <w:rPr>
          <w:sz w:val="22"/>
          <w:szCs w:val="22"/>
        </w:rPr>
        <w:separator/>
      </w:r>
    </w:p>
  </w:footnote>
  <w:footnote w:type="continuationSeparator" w:id="0">
    <w:p w:rsidR="00C233E7" w:rsidRPr="00382452" w:rsidRDefault="00C233E7">
      <w:pPr>
        <w:rPr>
          <w:sz w:val="22"/>
          <w:szCs w:val="22"/>
        </w:rPr>
      </w:pPr>
      <w:r w:rsidRPr="00382452">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Pr="00623FE6" w:rsidRDefault="00C233E7">
    <w:pPr>
      <w:pStyle w:val="Kopfzeile"/>
      <w:jc w:val="center"/>
      <w:rPr>
        <w:b/>
        <w:szCs w:val="21"/>
      </w:rPr>
    </w:pPr>
    <w:r w:rsidRPr="00623FE6">
      <w:rPr>
        <w:b/>
        <w:noProof/>
        <w:szCs w:val="21"/>
      </w:rPr>
      <mc:AlternateContent>
        <mc:Choice Requires="wps">
          <w:drawing>
            <wp:anchor distT="0" distB="0" distL="114300" distR="114300" simplePos="0" relativeHeight="251658240" behindDoc="0" locked="0" layoutInCell="0" allowOverlap="1">
              <wp:simplePos x="0" y="0"/>
              <wp:positionH relativeFrom="column">
                <wp:posOffset>3943350</wp:posOffset>
              </wp:positionH>
              <wp:positionV relativeFrom="paragraph">
                <wp:posOffset>-84455</wp:posOffset>
              </wp:positionV>
              <wp:extent cx="22860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FFFFFF"/>
                        </a:solidFill>
                        <a:miter lim="800000"/>
                        <a:headEnd/>
                        <a:tailEnd/>
                      </a:ln>
                    </wps:spPr>
                    <wps:txbx>
                      <w:txbxContent>
                        <w:p w:rsidR="00C233E7" w:rsidRPr="00382452" w:rsidRDefault="00C233E7">
                          <w:pPr>
                            <w:rPr>
                              <w:rFonts w:ascii="Arial" w:hAnsi="Arial"/>
                              <w:sz w:val="21"/>
                              <w:szCs w:val="21"/>
                            </w:rPr>
                          </w:pPr>
                          <w:r w:rsidRPr="00382452">
                            <w:rPr>
                              <w:rFonts w:ascii="Arial" w:hAnsi="Arial"/>
                              <w:b/>
                              <w:sz w:val="21"/>
                              <w:szCs w:val="21"/>
                              <w:shd w:val="pct5" w:color="auto" w:fill="FFFFFF"/>
                            </w:rPr>
                            <w:t>Erwachsenenstrafsachen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6.65pt;width:180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" o:allowincell="f" strokecolor="white">
              <v:textbox>
                <w:txbxContent>
                  <w:p w:rsidR="00C233E7" w:rsidRPr="00382452" w:rsidRDefault="00C233E7">
                    <w:pPr>
                      <w:rPr>
                        <w:rFonts w:ascii="Arial" w:hAnsi="Arial"/>
                        <w:sz w:val="21"/>
                        <w:szCs w:val="21"/>
                      </w:rPr>
                    </w:pPr>
                    <w:r w:rsidRPr="00382452">
                      <w:rPr>
                        <w:rFonts w:ascii="Arial" w:hAnsi="Arial"/>
                        <w:b/>
                        <w:sz w:val="21"/>
                        <w:szCs w:val="21"/>
                        <w:shd w:val="pct5" w:color="auto" w:fill="FFFFFF"/>
                      </w:rPr>
                      <w:t>Erwachsenenstrafsachen   I</w:t>
                    </w:r>
                  </w:p>
                </w:txbxContent>
              </v:textbox>
            </v:shape>
          </w:pict>
        </mc:Fallback>
      </mc:AlternateContent>
    </w:r>
    <w:r w:rsidRPr="00623FE6">
      <w:rPr>
        <w:rStyle w:val="Seitenzahl"/>
        <w:b/>
        <w:szCs w:val="21"/>
      </w:rPr>
      <w:t xml:space="preserve">- </w:t>
    </w:r>
    <w:r w:rsidRPr="00623FE6">
      <w:rPr>
        <w:rStyle w:val="Seitenzahl"/>
        <w:b/>
        <w:szCs w:val="21"/>
      </w:rPr>
      <w:fldChar w:fldCharType="begin"/>
    </w:r>
    <w:r w:rsidRPr="00623FE6">
      <w:rPr>
        <w:rStyle w:val="Seitenzahl"/>
        <w:b/>
        <w:szCs w:val="21"/>
      </w:rPr>
      <w:instrText xml:space="preserve"> PAGE </w:instrText>
    </w:r>
    <w:r w:rsidRPr="00623FE6">
      <w:rPr>
        <w:rStyle w:val="Seitenzahl"/>
        <w:b/>
        <w:szCs w:val="21"/>
      </w:rPr>
      <w:fldChar w:fldCharType="separate"/>
    </w:r>
    <w:r w:rsidR="002D226C">
      <w:rPr>
        <w:rStyle w:val="Seitenzahl"/>
        <w:b/>
        <w:noProof/>
        <w:szCs w:val="21"/>
      </w:rPr>
      <w:t>35</w:t>
    </w:r>
    <w:r w:rsidRPr="00623FE6">
      <w:rPr>
        <w:rStyle w:val="Seitenzahl"/>
        <w:b/>
        <w:szCs w:val="21"/>
      </w:rPr>
      <w:fldChar w:fldCharType="end"/>
    </w:r>
    <w:r w:rsidRPr="00623FE6">
      <w:rPr>
        <w:rStyle w:val="Seitenzahl"/>
        <w:b/>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Pr="00382452" w:rsidRDefault="00C233E7">
    <w:pPr>
      <w:pStyle w:val="Kopfzeile"/>
      <w:jc w:val="center"/>
      <w:rPr>
        <w:rFonts w:ascii="Arial" w:hAnsi="Arial"/>
        <w:b/>
        <w:sz w:val="21"/>
        <w:szCs w:val="21"/>
      </w:rPr>
    </w:pPr>
    <w:r w:rsidRPr="00382452">
      <w:rPr>
        <w:rFonts w:ascii="Arial" w:hAnsi="Arial"/>
        <w:b/>
        <w:noProof/>
        <w:sz w:val="21"/>
        <w:szCs w:val="21"/>
      </w:rPr>
      <mc:AlternateContent>
        <mc:Choice Requires="wps">
          <w:drawing>
            <wp:anchor distT="0" distB="0" distL="114300" distR="114300" simplePos="0" relativeHeight="251657216" behindDoc="0" locked="0" layoutInCell="0" allowOverlap="1">
              <wp:simplePos x="0" y="0"/>
              <wp:positionH relativeFrom="column">
                <wp:posOffset>3943350</wp:posOffset>
              </wp:positionH>
              <wp:positionV relativeFrom="paragraph">
                <wp:posOffset>-84455</wp:posOffset>
              </wp:positionV>
              <wp:extent cx="237744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FFFFFF"/>
                      </a:solidFill>
                      <a:ln w="9525">
                        <a:solidFill>
                          <a:srgbClr val="FFFFFF"/>
                        </a:solidFill>
                        <a:miter lim="800000"/>
                        <a:headEnd/>
                        <a:tailEnd/>
                      </a:ln>
                    </wps:spPr>
                    <wps:txbx>
                      <w:txbxContent>
                        <w:p w:rsidR="00C233E7" w:rsidRPr="00382452" w:rsidRDefault="00C233E7">
                          <w:pPr>
                            <w:rPr>
                              <w:rFonts w:ascii="Arial" w:hAnsi="Arial"/>
                              <w:sz w:val="21"/>
                              <w:szCs w:val="21"/>
                            </w:rPr>
                          </w:pPr>
                          <w:r w:rsidRPr="00382452">
                            <w:rPr>
                              <w:rFonts w:ascii="Arial" w:hAnsi="Arial"/>
                              <w:b/>
                              <w:sz w:val="21"/>
                              <w:szCs w:val="21"/>
                              <w:shd w:val="pct5" w:color="auto" w:fill="FFFFFF"/>
                            </w:rPr>
                            <w:t>Erwachsenenstrafsachen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0.5pt;margin-top:-6.65pt;width:187.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" o:allowincell="f" strokecolor="white">
              <v:textbox>
                <w:txbxContent>
                  <w:p w:rsidR="00C233E7" w:rsidRPr="00382452" w:rsidRDefault="00C233E7">
                    <w:pPr>
                      <w:rPr>
                        <w:rFonts w:ascii="Arial" w:hAnsi="Arial"/>
                        <w:sz w:val="21"/>
                        <w:szCs w:val="21"/>
                      </w:rPr>
                    </w:pPr>
                    <w:r w:rsidRPr="00382452">
                      <w:rPr>
                        <w:rFonts w:ascii="Arial" w:hAnsi="Arial"/>
                        <w:b/>
                        <w:sz w:val="21"/>
                        <w:szCs w:val="21"/>
                        <w:shd w:val="pct5" w:color="auto" w:fill="FFFFFF"/>
                      </w:rPr>
                      <w:t>Erwachsenenstrafsachen   I</w:t>
                    </w:r>
                  </w:p>
                </w:txbxContent>
              </v:textbox>
            </v:shape>
          </w:pict>
        </mc:Fallback>
      </mc:AlternateContent>
    </w:r>
    <w:r w:rsidRPr="00382452">
      <w:rPr>
        <w:rStyle w:val="Seitenzahl"/>
        <w:rFonts w:ascii="Arial" w:hAnsi="Arial"/>
        <w:b/>
        <w:sz w:val="21"/>
        <w:szCs w:val="21"/>
      </w:rPr>
      <w:t xml:space="preserve">- </w:t>
    </w:r>
    <w:r w:rsidRPr="00382452">
      <w:rPr>
        <w:rStyle w:val="Seitenzahl"/>
        <w:rFonts w:ascii="Arial" w:hAnsi="Arial"/>
        <w:b/>
        <w:sz w:val="21"/>
        <w:szCs w:val="21"/>
      </w:rPr>
      <w:fldChar w:fldCharType="begin"/>
    </w:r>
    <w:r w:rsidRPr="00382452">
      <w:rPr>
        <w:rStyle w:val="Seitenzahl"/>
        <w:rFonts w:ascii="Arial" w:hAnsi="Arial"/>
        <w:b/>
        <w:sz w:val="21"/>
        <w:szCs w:val="21"/>
      </w:rPr>
      <w:instrText xml:space="preserve"> PAGE </w:instrText>
    </w:r>
    <w:r w:rsidRPr="00382452">
      <w:rPr>
        <w:rStyle w:val="Seitenzahl"/>
        <w:rFonts w:ascii="Arial" w:hAnsi="Arial"/>
        <w:b/>
        <w:sz w:val="21"/>
        <w:szCs w:val="21"/>
      </w:rPr>
      <w:fldChar w:fldCharType="separate"/>
    </w:r>
    <w:r w:rsidR="002D226C">
      <w:rPr>
        <w:rStyle w:val="Seitenzahl"/>
        <w:rFonts w:ascii="Arial" w:hAnsi="Arial"/>
        <w:b/>
        <w:noProof/>
        <w:sz w:val="21"/>
        <w:szCs w:val="21"/>
      </w:rPr>
      <w:t>26</w:t>
    </w:r>
    <w:r w:rsidRPr="00382452">
      <w:rPr>
        <w:rStyle w:val="Seitenzahl"/>
        <w:rFonts w:ascii="Arial" w:hAnsi="Arial"/>
        <w:b/>
        <w:sz w:val="21"/>
        <w:szCs w:val="21"/>
      </w:rPr>
      <w:fldChar w:fldCharType="end"/>
    </w:r>
    <w:r w:rsidRPr="00382452">
      <w:rPr>
        <w:rStyle w:val="Seitenzahl"/>
        <w:rFonts w:ascii="Arial" w:hAnsi="Arial"/>
        <w:b/>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478"/>
    <w:multiLevelType w:val="hybridMultilevel"/>
    <w:tmpl w:val="762A9E42"/>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40618E7"/>
    <w:multiLevelType w:val="hybridMultilevel"/>
    <w:tmpl w:val="049E5A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933594"/>
    <w:multiLevelType w:val="hybridMultilevel"/>
    <w:tmpl w:val="7F16DBF0"/>
    <w:lvl w:ilvl="0" w:tplc="04070019">
      <w:start w:val="1"/>
      <w:numFmt w:val="lowerLetter"/>
      <w:lvlText w:val="%1."/>
      <w:lvlJc w:val="left"/>
      <w:pPr>
        <w:ind w:left="650" w:hanging="360"/>
      </w:p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3" w15:restartNumberingAfterBreak="0">
    <w:nsid w:val="08C17FFC"/>
    <w:multiLevelType w:val="hybridMultilevel"/>
    <w:tmpl w:val="D4729EAE"/>
    <w:lvl w:ilvl="0" w:tplc="5F0EFEA0">
      <w:start w:val="1"/>
      <w:numFmt w:val="decimal"/>
      <w:lvlText w:val="%1."/>
      <w:lvlJc w:val="left"/>
      <w:pPr>
        <w:ind w:left="720" w:hanging="360"/>
      </w:pPr>
      <w:rPr>
        <w:rFonts w:cs="Arial" w:hint="default"/>
        <w:color w:val="FF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2740A4"/>
    <w:multiLevelType w:val="hybridMultilevel"/>
    <w:tmpl w:val="164CEA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A44810"/>
    <w:multiLevelType w:val="singleLevel"/>
    <w:tmpl w:val="B466345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C11B1E"/>
    <w:multiLevelType w:val="hybridMultilevel"/>
    <w:tmpl w:val="399A4B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9A5723"/>
    <w:multiLevelType w:val="hybridMultilevel"/>
    <w:tmpl w:val="4C327652"/>
    <w:lvl w:ilvl="0" w:tplc="04070019">
      <w:start w:val="1"/>
      <w:numFmt w:val="lowerLetter"/>
      <w:lvlText w:val="%1."/>
      <w:lvlJc w:val="left"/>
      <w:pPr>
        <w:ind w:left="650" w:hanging="360"/>
      </w:p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8" w15:restartNumberingAfterBreak="0">
    <w:nsid w:val="109F5925"/>
    <w:multiLevelType w:val="singleLevel"/>
    <w:tmpl w:val="04070017"/>
    <w:lvl w:ilvl="0">
      <w:start w:val="1"/>
      <w:numFmt w:val="lowerLetter"/>
      <w:lvlText w:val="%1)"/>
      <w:lvlJc w:val="left"/>
      <w:pPr>
        <w:tabs>
          <w:tab w:val="num" w:pos="360"/>
        </w:tabs>
        <w:ind w:left="360" w:hanging="360"/>
      </w:pPr>
    </w:lvl>
  </w:abstractNum>
  <w:abstractNum w:abstractNumId="9" w15:restartNumberingAfterBreak="0">
    <w:nsid w:val="11FF0C44"/>
    <w:multiLevelType w:val="hybridMultilevel"/>
    <w:tmpl w:val="D4729EAE"/>
    <w:lvl w:ilvl="0" w:tplc="5F0EFEA0">
      <w:start w:val="1"/>
      <w:numFmt w:val="decimal"/>
      <w:lvlText w:val="%1."/>
      <w:lvlJc w:val="left"/>
      <w:pPr>
        <w:ind w:left="720" w:hanging="360"/>
      </w:pPr>
      <w:rPr>
        <w:rFonts w:cs="Arial" w:hint="default"/>
        <w:color w:val="FF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5D6E05"/>
    <w:multiLevelType w:val="hybridMultilevel"/>
    <w:tmpl w:val="6016892A"/>
    <w:lvl w:ilvl="0" w:tplc="822AEB50">
      <w:start w:val="1"/>
      <w:numFmt w:val="decimal"/>
      <w:lvlText w:val="%1."/>
      <w:lvlJc w:val="left"/>
      <w:pPr>
        <w:ind w:left="290" w:hanging="360"/>
      </w:pPr>
      <w:rPr>
        <w:rFonts w:hint="default"/>
      </w:rPr>
    </w:lvl>
    <w:lvl w:ilvl="1" w:tplc="04070019" w:tentative="1">
      <w:start w:val="1"/>
      <w:numFmt w:val="lowerLetter"/>
      <w:lvlText w:val="%2."/>
      <w:lvlJc w:val="left"/>
      <w:pPr>
        <w:ind w:left="1010" w:hanging="360"/>
      </w:pPr>
    </w:lvl>
    <w:lvl w:ilvl="2" w:tplc="0407001B" w:tentative="1">
      <w:start w:val="1"/>
      <w:numFmt w:val="lowerRoman"/>
      <w:lvlText w:val="%3."/>
      <w:lvlJc w:val="right"/>
      <w:pPr>
        <w:ind w:left="1730" w:hanging="180"/>
      </w:pPr>
    </w:lvl>
    <w:lvl w:ilvl="3" w:tplc="0407000F" w:tentative="1">
      <w:start w:val="1"/>
      <w:numFmt w:val="decimal"/>
      <w:lvlText w:val="%4."/>
      <w:lvlJc w:val="left"/>
      <w:pPr>
        <w:ind w:left="2450" w:hanging="360"/>
      </w:pPr>
    </w:lvl>
    <w:lvl w:ilvl="4" w:tplc="04070019" w:tentative="1">
      <w:start w:val="1"/>
      <w:numFmt w:val="lowerLetter"/>
      <w:lvlText w:val="%5."/>
      <w:lvlJc w:val="left"/>
      <w:pPr>
        <w:ind w:left="3170" w:hanging="360"/>
      </w:pPr>
    </w:lvl>
    <w:lvl w:ilvl="5" w:tplc="0407001B" w:tentative="1">
      <w:start w:val="1"/>
      <w:numFmt w:val="lowerRoman"/>
      <w:lvlText w:val="%6."/>
      <w:lvlJc w:val="right"/>
      <w:pPr>
        <w:ind w:left="3890" w:hanging="180"/>
      </w:pPr>
    </w:lvl>
    <w:lvl w:ilvl="6" w:tplc="0407000F" w:tentative="1">
      <w:start w:val="1"/>
      <w:numFmt w:val="decimal"/>
      <w:lvlText w:val="%7."/>
      <w:lvlJc w:val="left"/>
      <w:pPr>
        <w:ind w:left="4610" w:hanging="360"/>
      </w:pPr>
    </w:lvl>
    <w:lvl w:ilvl="7" w:tplc="04070019" w:tentative="1">
      <w:start w:val="1"/>
      <w:numFmt w:val="lowerLetter"/>
      <w:lvlText w:val="%8."/>
      <w:lvlJc w:val="left"/>
      <w:pPr>
        <w:ind w:left="5330" w:hanging="360"/>
      </w:pPr>
    </w:lvl>
    <w:lvl w:ilvl="8" w:tplc="0407001B" w:tentative="1">
      <w:start w:val="1"/>
      <w:numFmt w:val="lowerRoman"/>
      <w:lvlText w:val="%9."/>
      <w:lvlJc w:val="right"/>
      <w:pPr>
        <w:ind w:left="6050" w:hanging="180"/>
      </w:pPr>
    </w:lvl>
  </w:abstractNum>
  <w:abstractNum w:abstractNumId="11" w15:restartNumberingAfterBreak="0">
    <w:nsid w:val="17C22959"/>
    <w:multiLevelType w:val="hybridMultilevel"/>
    <w:tmpl w:val="7F16DBF0"/>
    <w:lvl w:ilvl="0" w:tplc="04070019">
      <w:start w:val="1"/>
      <w:numFmt w:val="lowerLetter"/>
      <w:lvlText w:val="%1."/>
      <w:lvlJc w:val="left"/>
      <w:pPr>
        <w:ind w:left="650" w:hanging="360"/>
      </w:p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2" w15:restartNumberingAfterBreak="0">
    <w:nsid w:val="1A6F46A9"/>
    <w:multiLevelType w:val="hybridMultilevel"/>
    <w:tmpl w:val="2A406438"/>
    <w:lvl w:ilvl="0" w:tplc="0407000F">
      <w:start w:val="1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AAC6C8A"/>
    <w:multiLevelType w:val="singleLevel"/>
    <w:tmpl w:val="B46634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BF1072"/>
    <w:multiLevelType w:val="hybridMultilevel"/>
    <w:tmpl w:val="CE701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525FC5"/>
    <w:multiLevelType w:val="singleLevel"/>
    <w:tmpl w:val="B466345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0F4CA0"/>
    <w:multiLevelType w:val="hybridMultilevel"/>
    <w:tmpl w:val="C6D6AE46"/>
    <w:lvl w:ilvl="0" w:tplc="0407000F">
      <w:start w:val="1"/>
      <w:numFmt w:val="decimal"/>
      <w:lvlText w:val="%1."/>
      <w:lvlJc w:val="left"/>
      <w:pPr>
        <w:ind w:left="650" w:hanging="360"/>
      </w:p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7" w15:restartNumberingAfterBreak="0">
    <w:nsid w:val="1FD261D8"/>
    <w:multiLevelType w:val="hybridMultilevel"/>
    <w:tmpl w:val="F1169BF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5B62E7"/>
    <w:multiLevelType w:val="singleLevel"/>
    <w:tmpl w:val="04FC83C2"/>
    <w:lvl w:ilvl="0">
      <w:start w:val="2"/>
      <w:numFmt w:val="lowerLetter"/>
      <w:lvlText w:val="%1)"/>
      <w:lvlJc w:val="left"/>
      <w:pPr>
        <w:tabs>
          <w:tab w:val="num" w:pos="290"/>
        </w:tabs>
        <w:ind w:left="290" w:hanging="360"/>
      </w:pPr>
      <w:rPr>
        <w:rFonts w:hint="default"/>
      </w:rPr>
    </w:lvl>
  </w:abstractNum>
  <w:abstractNum w:abstractNumId="19" w15:restartNumberingAfterBreak="0">
    <w:nsid w:val="2B312060"/>
    <w:multiLevelType w:val="hybridMultilevel"/>
    <w:tmpl w:val="2E6EC24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0DE7CD2"/>
    <w:multiLevelType w:val="singleLevel"/>
    <w:tmpl w:val="064011C0"/>
    <w:lvl w:ilvl="0">
      <w:start w:val="1"/>
      <w:numFmt w:val="decimal"/>
      <w:lvlText w:val="%1."/>
      <w:lvlJc w:val="left"/>
      <w:pPr>
        <w:tabs>
          <w:tab w:val="num" w:pos="360"/>
        </w:tabs>
        <w:ind w:left="360" w:hanging="360"/>
      </w:pPr>
      <w:rPr>
        <w:b w:val="0"/>
        <w:color w:val="auto"/>
      </w:rPr>
    </w:lvl>
  </w:abstractNum>
  <w:abstractNum w:abstractNumId="21" w15:restartNumberingAfterBreak="0">
    <w:nsid w:val="33866BAD"/>
    <w:multiLevelType w:val="hybridMultilevel"/>
    <w:tmpl w:val="9C2E0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9431D9"/>
    <w:multiLevelType w:val="hybridMultilevel"/>
    <w:tmpl w:val="F5CAE412"/>
    <w:lvl w:ilvl="0" w:tplc="44443E50">
      <w:start w:val="1"/>
      <w:numFmt w:val="lowerLetter"/>
      <w:lvlText w:val="%1."/>
      <w:lvlJc w:val="left"/>
      <w:pPr>
        <w:ind w:left="290" w:hanging="360"/>
      </w:pPr>
      <w:rPr>
        <w:rFonts w:hint="default"/>
      </w:rPr>
    </w:lvl>
    <w:lvl w:ilvl="1" w:tplc="04070019" w:tentative="1">
      <w:start w:val="1"/>
      <w:numFmt w:val="lowerLetter"/>
      <w:lvlText w:val="%2."/>
      <w:lvlJc w:val="left"/>
      <w:pPr>
        <w:ind w:left="1010" w:hanging="360"/>
      </w:pPr>
    </w:lvl>
    <w:lvl w:ilvl="2" w:tplc="0407001B" w:tentative="1">
      <w:start w:val="1"/>
      <w:numFmt w:val="lowerRoman"/>
      <w:lvlText w:val="%3."/>
      <w:lvlJc w:val="right"/>
      <w:pPr>
        <w:ind w:left="1730" w:hanging="180"/>
      </w:pPr>
    </w:lvl>
    <w:lvl w:ilvl="3" w:tplc="0407000F" w:tentative="1">
      <w:start w:val="1"/>
      <w:numFmt w:val="decimal"/>
      <w:lvlText w:val="%4."/>
      <w:lvlJc w:val="left"/>
      <w:pPr>
        <w:ind w:left="2450" w:hanging="360"/>
      </w:pPr>
    </w:lvl>
    <w:lvl w:ilvl="4" w:tplc="04070019" w:tentative="1">
      <w:start w:val="1"/>
      <w:numFmt w:val="lowerLetter"/>
      <w:lvlText w:val="%5."/>
      <w:lvlJc w:val="left"/>
      <w:pPr>
        <w:ind w:left="3170" w:hanging="360"/>
      </w:pPr>
    </w:lvl>
    <w:lvl w:ilvl="5" w:tplc="0407001B" w:tentative="1">
      <w:start w:val="1"/>
      <w:numFmt w:val="lowerRoman"/>
      <w:lvlText w:val="%6."/>
      <w:lvlJc w:val="right"/>
      <w:pPr>
        <w:ind w:left="3890" w:hanging="180"/>
      </w:pPr>
    </w:lvl>
    <w:lvl w:ilvl="6" w:tplc="0407000F" w:tentative="1">
      <w:start w:val="1"/>
      <w:numFmt w:val="decimal"/>
      <w:lvlText w:val="%7."/>
      <w:lvlJc w:val="left"/>
      <w:pPr>
        <w:ind w:left="4610" w:hanging="360"/>
      </w:pPr>
    </w:lvl>
    <w:lvl w:ilvl="7" w:tplc="04070019" w:tentative="1">
      <w:start w:val="1"/>
      <w:numFmt w:val="lowerLetter"/>
      <w:lvlText w:val="%8."/>
      <w:lvlJc w:val="left"/>
      <w:pPr>
        <w:ind w:left="5330" w:hanging="360"/>
      </w:pPr>
    </w:lvl>
    <w:lvl w:ilvl="8" w:tplc="0407001B" w:tentative="1">
      <w:start w:val="1"/>
      <w:numFmt w:val="lowerRoman"/>
      <w:lvlText w:val="%9."/>
      <w:lvlJc w:val="right"/>
      <w:pPr>
        <w:ind w:left="6050" w:hanging="180"/>
      </w:pPr>
    </w:lvl>
  </w:abstractNum>
  <w:abstractNum w:abstractNumId="23" w15:restartNumberingAfterBreak="0">
    <w:nsid w:val="3EC37376"/>
    <w:multiLevelType w:val="hybridMultilevel"/>
    <w:tmpl w:val="77462D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1006BA8"/>
    <w:multiLevelType w:val="hybridMultilevel"/>
    <w:tmpl w:val="A6FC93A4"/>
    <w:lvl w:ilvl="0" w:tplc="B46634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2B1F1D"/>
    <w:multiLevelType w:val="hybridMultilevel"/>
    <w:tmpl w:val="BCA0B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F34F9C"/>
    <w:multiLevelType w:val="hybridMultilevel"/>
    <w:tmpl w:val="CDD62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1476EB"/>
    <w:multiLevelType w:val="hybridMultilevel"/>
    <w:tmpl w:val="B6B24122"/>
    <w:lvl w:ilvl="0" w:tplc="0407000F">
      <w:start w:val="1"/>
      <w:numFmt w:val="decimal"/>
      <w:lvlText w:val="%1."/>
      <w:lvlJc w:val="left"/>
      <w:pPr>
        <w:tabs>
          <w:tab w:val="num" w:pos="650"/>
        </w:tabs>
        <w:ind w:left="650" w:hanging="360"/>
      </w:pPr>
    </w:lvl>
    <w:lvl w:ilvl="1" w:tplc="04070019" w:tentative="1">
      <w:start w:val="1"/>
      <w:numFmt w:val="lowerLetter"/>
      <w:lvlText w:val="%2."/>
      <w:lvlJc w:val="left"/>
      <w:pPr>
        <w:tabs>
          <w:tab w:val="num" w:pos="1370"/>
        </w:tabs>
        <w:ind w:left="1370" w:hanging="360"/>
      </w:pPr>
    </w:lvl>
    <w:lvl w:ilvl="2" w:tplc="0407001B" w:tentative="1">
      <w:start w:val="1"/>
      <w:numFmt w:val="lowerRoman"/>
      <w:lvlText w:val="%3."/>
      <w:lvlJc w:val="right"/>
      <w:pPr>
        <w:tabs>
          <w:tab w:val="num" w:pos="2090"/>
        </w:tabs>
        <w:ind w:left="2090" w:hanging="180"/>
      </w:pPr>
    </w:lvl>
    <w:lvl w:ilvl="3" w:tplc="0407000F" w:tentative="1">
      <w:start w:val="1"/>
      <w:numFmt w:val="decimal"/>
      <w:lvlText w:val="%4."/>
      <w:lvlJc w:val="left"/>
      <w:pPr>
        <w:tabs>
          <w:tab w:val="num" w:pos="2810"/>
        </w:tabs>
        <w:ind w:left="2810" w:hanging="360"/>
      </w:pPr>
    </w:lvl>
    <w:lvl w:ilvl="4" w:tplc="04070019" w:tentative="1">
      <w:start w:val="1"/>
      <w:numFmt w:val="lowerLetter"/>
      <w:lvlText w:val="%5."/>
      <w:lvlJc w:val="left"/>
      <w:pPr>
        <w:tabs>
          <w:tab w:val="num" w:pos="3530"/>
        </w:tabs>
        <w:ind w:left="3530" w:hanging="360"/>
      </w:pPr>
    </w:lvl>
    <w:lvl w:ilvl="5" w:tplc="0407001B" w:tentative="1">
      <w:start w:val="1"/>
      <w:numFmt w:val="lowerRoman"/>
      <w:lvlText w:val="%6."/>
      <w:lvlJc w:val="right"/>
      <w:pPr>
        <w:tabs>
          <w:tab w:val="num" w:pos="4250"/>
        </w:tabs>
        <w:ind w:left="4250" w:hanging="180"/>
      </w:pPr>
    </w:lvl>
    <w:lvl w:ilvl="6" w:tplc="0407000F" w:tentative="1">
      <w:start w:val="1"/>
      <w:numFmt w:val="decimal"/>
      <w:lvlText w:val="%7."/>
      <w:lvlJc w:val="left"/>
      <w:pPr>
        <w:tabs>
          <w:tab w:val="num" w:pos="4970"/>
        </w:tabs>
        <w:ind w:left="4970" w:hanging="360"/>
      </w:pPr>
    </w:lvl>
    <w:lvl w:ilvl="7" w:tplc="04070019" w:tentative="1">
      <w:start w:val="1"/>
      <w:numFmt w:val="lowerLetter"/>
      <w:lvlText w:val="%8."/>
      <w:lvlJc w:val="left"/>
      <w:pPr>
        <w:tabs>
          <w:tab w:val="num" w:pos="5690"/>
        </w:tabs>
        <w:ind w:left="5690" w:hanging="360"/>
      </w:pPr>
    </w:lvl>
    <w:lvl w:ilvl="8" w:tplc="0407001B" w:tentative="1">
      <w:start w:val="1"/>
      <w:numFmt w:val="lowerRoman"/>
      <w:lvlText w:val="%9."/>
      <w:lvlJc w:val="right"/>
      <w:pPr>
        <w:tabs>
          <w:tab w:val="num" w:pos="6410"/>
        </w:tabs>
        <w:ind w:left="6410" w:hanging="180"/>
      </w:pPr>
    </w:lvl>
  </w:abstractNum>
  <w:abstractNum w:abstractNumId="28" w15:restartNumberingAfterBreak="0">
    <w:nsid w:val="5CA7316B"/>
    <w:multiLevelType w:val="singleLevel"/>
    <w:tmpl w:val="B466345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0D6F31"/>
    <w:multiLevelType w:val="hybridMultilevel"/>
    <w:tmpl w:val="D54A3A60"/>
    <w:lvl w:ilvl="0" w:tplc="00B43CCE">
      <w:numFmt w:val="bullet"/>
      <w:lvlText w:val="-"/>
      <w:lvlJc w:val="left"/>
      <w:pPr>
        <w:ind w:left="290" w:hanging="360"/>
      </w:pPr>
      <w:rPr>
        <w:rFonts w:ascii="Arial" w:eastAsia="Times New Roman" w:hAnsi="Arial" w:cs="Arial" w:hint="default"/>
        <w:b w:val="0"/>
        <w:color w:val="auto"/>
      </w:rPr>
    </w:lvl>
    <w:lvl w:ilvl="1" w:tplc="04070003" w:tentative="1">
      <w:start w:val="1"/>
      <w:numFmt w:val="bullet"/>
      <w:lvlText w:val="o"/>
      <w:lvlJc w:val="left"/>
      <w:pPr>
        <w:ind w:left="1010" w:hanging="360"/>
      </w:pPr>
      <w:rPr>
        <w:rFonts w:ascii="Courier New" w:hAnsi="Courier New" w:cs="Courier New" w:hint="default"/>
      </w:rPr>
    </w:lvl>
    <w:lvl w:ilvl="2" w:tplc="04070005" w:tentative="1">
      <w:start w:val="1"/>
      <w:numFmt w:val="bullet"/>
      <w:lvlText w:val=""/>
      <w:lvlJc w:val="left"/>
      <w:pPr>
        <w:ind w:left="1730" w:hanging="360"/>
      </w:pPr>
      <w:rPr>
        <w:rFonts w:ascii="Wingdings" w:hAnsi="Wingdings" w:hint="default"/>
      </w:rPr>
    </w:lvl>
    <w:lvl w:ilvl="3" w:tplc="04070001" w:tentative="1">
      <w:start w:val="1"/>
      <w:numFmt w:val="bullet"/>
      <w:lvlText w:val=""/>
      <w:lvlJc w:val="left"/>
      <w:pPr>
        <w:ind w:left="2450" w:hanging="360"/>
      </w:pPr>
      <w:rPr>
        <w:rFonts w:ascii="Symbol" w:hAnsi="Symbol" w:hint="default"/>
      </w:rPr>
    </w:lvl>
    <w:lvl w:ilvl="4" w:tplc="04070003" w:tentative="1">
      <w:start w:val="1"/>
      <w:numFmt w:val="bullet"/>
      <w:lvlText w:val="o"/>
      <w:lvlJc w:val="left"/>
      <w:pPr>
        <w:ind w:left="3170" w:hanging="360"/>
      </w:pPr>
      <w:rPr>
        <w:rFonts w:ascii="Courier New" w:hAnsi="Courier New" w:cs="Courier New" w:hint="default"/>
      </w:rPr>
    </w:lvl>
    <w:lvl w:ilvl="5" w:tplc="04070005" w:tentative="1">
      <w:start w:val="1"/>
      <w:numFmt w:val="bullet"/>
      <w:lvlText w:val=""/>
      <w:lvlJc w:val="left"/>
      <w:pPr>
        <w:ind w:left="3890" w:hanging="360"/>
      </w:pPr>
      <w:rPr>
        <w:rFonts w:ascii="Wingdings" w:hAnsi="Wingdings" w:hint="default"/>
      </w:rPr>
    </w:lvl>
    <w:lvl w:ilvl="6" w:tplc="04070001" w:tentative="1">
      <w:start w:val="1"/>
      <w:numFmt w:val="bullet"/>
      <w:lvlText w:val=""/>
      <w:lvlJc w:val="left"/>
      <w:pPr>
        <w:ind w:left="4610" w:hanging="360"/>
      </w:pPr>
      <w:rPr>
        <w:rFonts w:ascii="Symbol" w:hAnsi="Symbol" w:hint="default"/>
      </w:rPr>
    </w:lvl>
    <w:lvl w:ilvl="7" w:tplc="04070003" w:tentative="1">
      <w:start w:val="1"/>
      <w:numFmt w:val="bullet"/>
      <w:lvlText w:val="o"/>
      <w:lvlJc w:val="left"/>
      <w:pPr>
        <w:ind w:left="5330" w:hanging="360"/>
      </w:pPr>
      <w:rPr>
        <w:rFonts w:ascii="Courier New" w:hAnsi="Courier New" w:cs="Courier New" w:hint="default"/>
      </w:rPr>
    </w:lvl>
    <w:lvl w:ilvl="8" w:tplc="04070005" w:tentative="1">
      <w:start w:val="1"/>
      <w:numFmt w:val="bullet"/>
      <w:lvlText w:val=""/>
      <w:lvlJc w:val="left"/>
      <w:pPr>
        <w:ind w:left="6050" w:hanging="360"/>
      </w:pPr>
      <w:rPr>
        <w:rFonts w:ascii="Wingdings" w:hAnsi="Wingdings" w:hint="default"/>
      </w:rPr>
    </w:lvl>
  </w:abstractNum>
  <w:abstractNum w:abstractNumId="30" w15:restartNumberingAfterBreak="0">
    <w:nsid w:val="63685AE5"/>
    <w:multiLevelType w:val="hybridMultilevel"/>
    <w:tmpl w:val="16A62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A908A0"/>
    <w:multiLevelType w:val="hybridMultilevel"/>
    <w:tmpl w:val="10F26B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730553B2"/>
    <w:multiLevelType w:val="hybridMultilevel"/>
    <w:tmpl w:val="1A9C50EE"/>
    <w:lvl w:ilvl="0" w:tplc="B46634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B169CF"/>
    <w:multiLevelType w:val="singleLevel"/>
    <w:tmpl w:val="525C0590"/>
    <w:lvl w:ilvl="0">
      <w:start w:val="1"/>
      <w:numFmt w:val="bullet"/>
      <w:lvlText w:val="-"/>
      <w:lvlJc w:val="left"/>
      <w:pPr>
        <w:ind w:left="720" w:hanging="360"/>
      </w:pPr>
      <w:rPr>
        <w:rFonts w:hint="default"/>
      </w:rPr>
    </w:lvl>
  </w:abstractNum>
  <w:abstractNum w:abstractNumId="34" w15:restartNumberingAfterBreak="0">
    <w:nsid w:val="763B7F55"/>
    <w:multiLevelType w:val="singleLevel"/>
    <w:tmpl w:val="B466345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2B49A7"/>
    <w:multiLevelType w:val="hybridMultilevel"/>
    <w:tmpl w:val="8E5AB1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BC46E8C"/>
    <w:multiLevelType w:val="hybridMultilevel"/>
    <w:tmpl w:val="6CC069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E92C4E"/>
    <w:multiLevelType w:val="hybridMultilevel"/>
    <w:tmpl w:val="B11890B0"/>
    <w:lvl w:ilvl="0" w:tplc="3F94A4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3"/>
  </w:num>
  <w:num w:numId="3">
    <w:abstractNumId w:val="18"/>
  </w:num>
  <w:num w:numId="4">
    <w:abstractNumId w:val="13"/>
  </w:num>
  <w:num w:numId="5">
    <w:abstractNumId w:val="20"/>
  </w:num>
  <w:num w:numId="6">
    <w:abstractNumId w:val="34"/>
  </w:num>
  <w:num w:numId="7">
    <w:abstractNumId w:val="5"/>
  </w:num>
  <w:num w:numId="8">
    <w:abstractNumId w:val="15"/>
  </w:num>
  <w:num w:numId="9">
    <w:abstractNumId w:val="35"/>
  </w:num>
  <w:num w:numId="10">
    <w:abstractNumId w:val="19"/>
  </w:num>
  <w:num w:numId="11">
    <w:abstractNumId w:val="27"/>
  </w:num>
  <w:num w:numId="12">
    <w:abstractNumId w:val="31"/>
  </w:num>
  <w:num w:numId="13">
    <w:abstractNumId w:val="4"/>
  </w:num>
  <w:num w:numId="14">
    <w:abstractNumId w:val="0"/>
  </w:num>
  <w:num w:numId="15">
    <w:abstractNumId w:val="36"/>
  </w:num>
  <w:num w:numId="16">
    <w:abstractNumId w:val="6"/>
  </w:num>
  <w:num w:numId="17">
    <w:abstractNumId w:val="17"/>
  </w:num>
  <w:num w:numId="18">
    <w:abstractNumId w:val="30"/>
  </w:num>
  <w:num w:numId="19">
    <w:abstractNumId w:val="14"/>
  </w:num>
  <w:num w:numId="20">
    <w:abstractNumId w:val="32"/>
  </w:num>
  <w:num w:numId="21">
    <w:abstractNumId w:val="9"/>
  </w:num>
  <w:num w:numId="22">
    <w:abstractNumId w:val="3"/>
  </w:num>
  <w:num w:numId="23">
    <w:abstractNumId w:val="29"/>
  </w:num>
  <w:num w:numId="24">
    <w:abstractNumId w:val="12"/>
  </w:num>
  <w:num w:numId="25">
    <w:abstractNumId w:val="22"/>
  </w:num>
  <w:num w:numId="26">
    <w:abstractNumId w:val="24"/>
  </w:num>
  <w:num w:numId="27">
    <w:abstractNumId w:val="2"/>
  </w:num>
  <w:num w:numId="28">
    <w:abstractNumId w:val="11"/>
  </w:num>
  <w:num w:numId="29">
    <w:abstractNumId w:val="7"/>
  </w:num>
  <w:num w:numId="30">
    <w:abstractNumId w:val="1"/>
  </w:num>
  <w:num w:numId="31">
    <w:abstractNumId w:val="23"/>
  </w:num>
  <w:num w:numId="32">
    <w:abstractNumId w:val="16"/>
  </w:num>
  <w:num w:numId="33">
    <w:abstractNumId w:val="10"/>
  </w:num>
  <w:num w:numId="34">
    <w:abstractNumId w:val="25"/>
  </w:num>
  <w:num w:numId="35">
    <w:abstractNumId w:val="37"/>
  </w:num>
  <w:num w:numId="36">
    <w:abstractNumId w:val="21"/>
  </w:num>
  <w:num w:numId="37">
    <w:abstractNumId w:val="28"/>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7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87"/>
    <w:rsid w:val="00022C83"/>
    <w:rsid w:val="00024594"/>
    <w:rsid w:val="000418BE"/>
    <w:rsid w:val="000467D1"/>
    <w:rsid w:val="00056D38"/>
    <w:rsid w:val="00074046"/>
    <w:rsid w:val="00075BB1"/>
    <w:rsid w:val="00077BCC"/>
    <w:rsid w:val="0008458E"/>
    <w:rsid w:val="000949E1"/>
    <w:rsid w:val="000A3BE3"/>
    <w:rsid w:val="000C202C"/>
    <w:rsid w:val="000C341C"/>
    <w:rsid w:val="000D6314"/>
    <w:rsid w:val="000E1E36"/>
    <w:rsid w:val="000E5B54"/>
    <w:rsid w:val="001102A2"/>
    <w:rsid w:val="00115F82"/>
    <w:rsid w:val="001178EA"/>
    <w:rsid w:val="00125FB0"/>
    <w:rsid w:val="0017355F"/>
    <w:rsid w:val="00183180"/>
    <w:rsid w:val="00193B9E"/>
    <w:rsid w:val="001B2D23"/>
    <w:rsid w:val="001B3189"/>
    <w:rsid w:val="001C1C7F"/>
    <w:rsid w:val="001E39FA"/>
    <w:rsid w:val="001E6609"/>
    <w:rsid w:val="00210B1D"/>
    <w:rsid w:val="002116C0"/>
    <w:rsid w:val="00216500"/>
    <w:rsid w:val="002179A9"/>
    <w:rsid w:val="002218DB"/>
    <w:rsid w:val="00222B65"/>
    <w:rsid w:val="002247BA"/>
    <w:rsid w:val="00230EA0"/>
    <w:rsid w:val="00243BDF"/>
    <w:rsid w:val="00260EA0"/>
    <w:rsid w:val="002725A2"/>
    <w:rsid w:val="002730DC"/>
    <w:rsid w:val="00273181"/>
    <w:rsid w:val="0027345D"/>
    <w:rsid w:val="0028720F"/>
    <w:rsid w:val="00287447"/>
    <w:rsid w:val="00291A1C"/>
    <w:rsid w:val="002936F8"/>
    <w:rsid w:val="002941F4"/>
    <w:rsid w:val="002B0328"/>
    <w:rsid w:val="002B6E19"/>
    <w:rsid w:val="002B7E71"/>
    <w:rsid w:val="002C0F20"/>
    <w:rsid w:val="002C1CDF"/>
    <w:rsid w:val="002C4201"/>
    <w:rsid w:val="002C56CA"/>
    <w:rsid w:val="002D226C"/>
    <w:rsid w:val="002E7166"/>
    <w:rsid w:val="002F1E06"/>
    <w:rsid w:val="0030061D"/>
    <w:rsid w:val="003014F4"/>
    <w:rsid w:val="00310DE1"/>
    <w:rsid w:val="00312293"/>
    <w:rsid w:val="00317D45"/>
    <w:rsid w:val="00334781"/>
    <w:rsid w:val="00335157"/>
    <w:rsid w:val="003374FA"/>
    <w:rsid w:val="00340C30"/>
    <w:rsid w:val="00347201"/>
    <w:rsid w:val="00366F48"/>
    <w:rsid w:val="00371087"/>
    <w:rsid w:val="00382452"/>
    <w:rsid w:val="00391E30"/>
    <w:rsid w:val="00394FA9"/>
    <w:rsid w:val="003A0E09"/>
    <w:rsid w:val="003A6DFC"/>
    <w:rsid w:val="003B5474"/>
    <w:rsid w:val="003C4096"/>
    <w:rsid w:val="003D5B1D"/>
    <w:rsid w:val="003E2FC0"/>
    <w:rsid w:val="003E7288"/>
    <w:rsid w:val="00410788"/>
    <w:rsid w:val="0044282C"/>
    <w:rsid w:val="0044725B"/>
    <w:rsid w:val="00450388"/>
    <w:rsid w:val="00483762"/>
    <w:rsid w:val="00490339"/>
    <w:rsid w:val="004A42B2"/>
    <w:rsid w:val="004A7A47"/>
    <w:rsid w:val="004A7D97"/>
    <w:rsid w:val="004C206A"/>
    <w:rsid w:val="004E12AC"/>
    <w:rsid w:val="004E63A5"/>
    <w:rsid w:val="005041F2"/>
    <w:rsid w:val="00504D4C"/>
    <w:rsid w:val="00521EAB"/>
    <w:rsid w:val="00530F8E"/>
    <w:rsid w:val="0053664D"/>
    <w:rsid w:val="005412E8"/>
    <w:rsid w:val="00563A30"/>
    <w:rsid w:val="00566772"/>
    <w:rsid w:val="0057222B"/>
    <w:rsid w:val="005822BA"/>
    <w:rsid w:val="005A0CBE"/>
    <w:rsid w:val="005C17A3"/>
    <w:rsid w:val="006012F6"/>
    <w:rsid w:val="006038D5"/>
    <w:rsid w:val="00605952"/>
    <w:rsid w:val="00613904"/>
    <w:rsid w:val="00623FE6"/>
    <w:rsid w:val="00626D36"/>
    <w:rsid w:val="006300D0"/>
    <w:rsid w:val="00655D15"/>
    <w:rsid w:val="00656744"/>
    <w:rsid w:val="0067001C"/>
    <w:rsid w:val="006C477F"/>
    <w:rsid w:val="006C56CF"/>
    <w:rsid w:val="006D09DB"/>
    <w:rsid w:val="006D1712"/>
    <w:rsid w:val="006F15DE"/>
    <w:rsid w:val="006F57CB"/>
    <w:rsid w:val="0070179C"/>
    <w:rsid w:val="00701C0B"/>
    <w:rsid w:val="007039F9"/>
    <w:rsid w:val="00715533"/>
    <w:rsid w:val="00731A68"/>
    <w:rsid w:val="00735220"/>
    <w:rsid w:val="00754300"/>
    <w:rsid w:val="00755493"/>
    <w:rsid w:val="00764DC3"/>
    <w:rsid w:val="00765387"/>
    <w:rsid w:val="00766060"/>
    <w:rsid w:val="00786E06"/>
    <w:rsid w:val="00796104"/>
    <w:rsid w:val="007A596C"/>
    <w:rsid w:val="007C41BA"/>
    <w:rsid w:val="007D0F64"/>
    <w:rsid w:val="007E1679"/>
    <w:rsid w:val="007E357D"/>
    <w:rsid w:val="007E7879"/>
    <w:rsid w:val="00802D82"/>
    <w:rsid w:val="00806FC9"/>
    <w:rsid w:val="0081452E"/>
    <w:rsid w:val="00835EA6"/>
    <w:rsid w:val="0083604B"/>
    <w:rsid w:val="00837F15"/>
    <w:rsid w:val="00844E68"/>
    <w:rsid w:val="0084633A"/>
    <w:rsid w:val="008466EE"/>
    <w:rsid w:val="0085571C"/>
    <w:rsid w:val="0086099E"/>
    <w:rsid w:val="0088036F"/>
    <w:rsid w:val="00894664"/>
    <w:rsid w:val="008A697E"/>
    <w:rsid w:val="008B29B8"/>
    <w:rsid w:val="008D12B9"/>
    <w:rsid w:val="008E0395"/>
    <w:rsid w:val="008E7DC5"/>
    <w:rsid w:val="008F253B"/>
    <w:rsid w:val="008F5656"/>
    <w:rsid w:val="009030A9"/>
    <w:rsid w:val="009316D8"/>
    <w:rsid w:val="00950789"/>
    <w:rsid w:val="00954222"/>
    <w:rsid w:val="00954951"/>
    <w:rsid w:val="00954B33"/>
    <w:rsid w:val="009723FE"/>
    <w:rsid w:val="00983D2A"/>
    <w:rsid w:val="0099205F"/>
    <w:rsid w:val="009A3788"/>
    <w:rsid w:val="009A3878"/>
    <w:rsid w:val="009D3C66"/>
    <w:rsid w:val="009D5F77"/>
    <w:rsid w:val="009F368D"/>
    <w:rsid w:val="00A00104"/>
    <w:rsid w:val="00A12684"/>
    <w:rsid w:val="00A168D8"/>
    <w:rsid w:val="00A21855"/>
    <w:rsid w:val="00A22324"/>
    <w:rsid w:val="00A31C90"/>
    <w:rsid w:val="00A33BAB"/>
    <w:rsid w:val="00A45FF7"/>
    <w:rsid w:val="00A47103"/>
    <w:rsid w:val="00A57DD6"/>
    <w:rsid w:val="00A6465E"/>
    <w:rsid w:val="00A67261"/>
    <w:rsid w:val="00A74E54"/>
    <w:rsid w:val="00A8264B"/>
    <w:rsid w:val="00AD21AA"/>
    <w:rsid w:val="00AD33C5"/>
    <w:rsid w:val="00AE41D7"/>
    <w:rsid w:val="00AF3168"/>
    <w:rsid w:val="00AF60F8"/>
    <w:rsid w:val="00B15B9E"/>
    <w:rsid w:val="00B171AE"/>
    <w:rsid w:val="00B174BB"/>
    <w:rsid w:val="00B22718"/>
    <w:rsid w:val="00B25E5E"/>
    <w:rsid w:val="00B41D50"/>
    <w:rsid w:val="00B53907"/>
    <w:rsid w:val="00B64359"/>
    <w:rsid w:val="00B82C74"/>
    <w:rsid w:val="00B83E86"/>
    <w:rsid w:val="00B8708F"/>
    <w:rsid w:val="00B9219D"/>
    <w:rsid w:val="00BA3CEF"/>
    <w:rsid w:val="00BB2C67"/>
    <w:rsid w:val="00BB390D"/>
    <w:rsid w:val="00BF2B27"/>
    <w:rsid w:val="00C233E7"/>
    <w:rsid w:val="00C43C39"/>
    <w:rsid w:val="00C44A2E"/>
    <w:rsid w:val="00C51166"/>
    <w:rsid w:val="00C51DB4"/>
    <w:rsid w:val="00C725F6"/>
    <w:rsid w:val="00C74247"/>
    <w:rsid w:val="00C815A4"/>
    <w:rsid w:val="00C87556"/>
    <w:rsid w:val="00CE59E0"/>
    <w:rsid w:val="00CE5C5A"/>
    <w:rsid w:val="00CF7D6B"/>
    <w:rsid w:val="00D204C8"/>
    <w:rsid w:val="00D20939"/>
    <w:rsid w:val="00D435B5"/>
    <w:rsid w:val="00D43F98"/>
    <w:rsid w:val="00D629E7"/>
    <w:rsid w:val="00D71D01"/>
    <w:rsid w:val="00D72318"/>
    <w:rsid w:val="00D733FE"/>
    <w:rsid w:val="00D741E4"/>
    <w:rsid w:val="00D81690"/>
    <w:rsid w:val="00D84DDA"/>
    <w:rsid w:val="00DC4073"/>
    <w:rsid w:val="00DD16DC"/>
    <w:rsid w:val="00DD344F"/>
    <w:rsid w:val="00DD4B6B"/>
    <w:rsid w:val="00DD72B2"/>
    <w:rsid w:val="00DF30FA"/>
    <w:rsid w:val="00E370BB"/>
    <w:rsid w:val="00E41C08"/>
    <w:rsid w:val="00E4724A"/>
    <w:rsid w:val="00E479C5"/>
    <w:rsid w:val="00E503AB"/>
    <w:rsid w:val="00E51FBC"/>
    <w:rsid w:val="00E5404D"/>
    <w:rsid w:val="00E80286"/>
    <w:rsid w:val="00E930DF"/>
    <w:rsid w:val="00EA0369"/>
    <w:rsid w:val="00EB1A05"/>
    <w:rsid w:val="00EC4FF1"/>
    <w:rsid w:val="00ED28F1"/>
    <w:rsid w:val="00EE20FE"/>
    <w:rsid w:val="00EE6ED7"/>
    <w:rsid w:val="00EE7589"/>
    <w:rsid w:val="00EF47AB"/>
    <w:rsid w:val="00F2330B"/>
    <w:rsid w:val="00F316ED"/>
    <w:rsid w:val="00F474CA"/>
    <w:rsid w:val="00F55733"/>
    <w:rsid w:val="00F625D5"/>
    <w:rsid w:val="00F700D5"/>
    <w:rsid w:val="00F755CC"/>
    <w:rsid w:val="00F81531"/>
    <w:rsid w:val="00FA6039"/>
    <w:rsid w:val="00FB5491"/>
    <w:rsid w:val="00FB5D07"/>
    <w:rsid w:val="00FC522B"/>
    <w:rsid w:val="00FD17C8"/>
    <w:rsid w:val="00FD18E1"/>
    <w:rsid w:val="00FD75C0"/>
    <w:rsid w:val="00FE7837"/>
    <w:rsid w:val="00FF2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3793"/>
    <o:shapelayout v:ext="edit">
      <o:idmap v:ext="edit" data="1"/>
    </o:shapelayout>
  </w:shapeDefaults>
  <w:decimalSymbol w:val=","/>
  <w:listSeparator w:val=";"/>
  <w14:docId w14:val="189805A9"/>
  <w15:chartTrackingRefBased/>
  <w15:docId w15:val="{D407811E-8F6B-453F-90BE-1BC2E264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4"/>
    </w:rPr>
  </w:style>
  <w:style w:type="paragraph" w:styleId="berschrift1">
    <w:name w:val="heading 1"/>
    <w:basedOn w:val="Standard"/>
    <w:next w:val="Standard"/>
    <w:link w:val="berschrift1Zchn"/>
    <w:qFormat/>
    <w:pPr>
      <w:keepNext/>
      <w:outlineLvl w:val="0"/>
    </w:pPr>
    <w:rPr>
      <w:b/>
      <w:sz w:val="22"/>
      <w:u w:val="single"/>
    </w:rPr>
  </w:style>
  <w:style w:type="paragraph" w:styleId="berschrift2">
    <w:name w:val="heading 2"/>
    <w:basedOn w:val="Standard"/>
    <w:next w:val="Standard"/>
    <w:link w:val="berschrift2Zchn"/>
    <w:qFormat/>
    <w:pPr>
      <w:keepNext/>
      <w:outlineLvl w:val="1"/>
    </w:pPr>
    <w:rPr>
      <w:b/>
      <w:sz w:val="19"/>
    </w:rPr>
  </w:style>
  <w:style w:type="paragraph" w:styleId="berschrift3">
    <w:name w:val="heading 3"/>
    <w:basedOn w:val="Standard"/>
    <w:next w:val="Standard"/>
    <w:link w:val="berschrift3Zchn"/>
    <w:qFormat/>
    <w:pPr>
      <w:keepNext/>
      <w:outlineLvl w:val="2"/>
    </w:pPr>
    <w:rPr>
      <w:b/>
      <w:sz w:val="16"/>
    </w:rPr>
  </w:style>
  <w:style w:type="paragraph" w:styleId="berschrift4">
    <w:name w:val="heading 4"/>
    <w:basedOn w:val="Standard"/>
    <w:next w:val="Standard"/>
    <w:link w:val="berschrift4Zchn"/>
    <w:qFormat/>
    <w:pPr>
      <w:keepNext/>
      <w:jc w:val="center"/>
      <w:outlineLvl w:val="3"/>
    </w:pPr>
    <w:rPr>
      <w:b/>
      <w:sz w:val="19"/>
    </w:rPr>
  </w:style>
  <w:style w:type="paragraph" w:styleId="berschrift5">
    <w:name w:val="heading 5"/>
    <w:basedOn w:val="Standard"/>
    <w:next w:val="Standard"/>
    <w:link w:val="berschrift5Zchn"/>
    <w:qFormat/>
    <w:pPr>
      <w:keepNext/>
      <w:tabs>
        <w:tab w:val="left" w:pos="639"/>
      </w:tabs>
      <w:outlineLvl w:val="4"/>
    </w:pPr>
    <w:rPr>
      <w:b/>
      <w:sz w:val="18"/>
    </w:rPr>
  </w:style>
  <w:style w:type="paragraph" w:styleId="berschrift6">
    <w:name w:val="heading 6"/>
    <w:basedOn w:val="Standard"/>
    <w:next w:val="Standard"/>
    <w:link w:val="berschrift6Zchn"/>
    <w:qFormat/>
    <w:pPr>
      <w:keepNext/>
      <w:tabs>
        <w:tab w:val="left" w:pos="-426"/>
      </w:tabs>
      <w:ind w:left="-70"/>
      <w:outlineLvl w:val="5"/>
    </w:pPr>
    <w:rPr>
      <w:b/>
      <w:sz w:val="20"/>
      <w:u w:val="single"/>
    </w:rPr>
  </w:style>
  <w:style w:type="paragraph" w:styleId="berschrift7">
    <w:name w:val="heading 7"/>
    <w:basedOn w:val="Standard"/>
    <w:next w:val="Standard"/>
    <w:link w:val="berschrift7Zchn"/>
    <w:qFormat/>
    <w:pPr>
      <w:keepNext/>
      <w:widowControl w:val="0"/>
      <w:tabs>
        <w:tab w:val="left" w:pos="-426"/>
      </w:tabs>
      <w:ind w:left="-70"/>
      <w:outlineLvl w:val="6"/>
    </w:pPr>
    <w:rPr>
      <w:b/>
      <w:u w:val="single"/>
    </w:rPr>
  </w:style>
  <w:style w:type="paragraph" w:styleId="berschrift8">
    <w:name w:val="heading 8"/>
    <w:basedOn w:val="Standard"/>
    <w:next w:val="Standard"/>
    <w:link w:val="berschrift8Zchn"/>
    <w:qFormat/>
    <w:pPr>
      <w:keepNext/>
      <w:widowControl w:val="0"/>
      <w:outlineLvl w:val="7"/>
    </w:pPr>
    <w:rPr>
      <w:b/>
      <w:sz w:val="14"/>
    </w:rPr>
  </w:style>
  <w:style w:type="paragraph" w:styleId="berschrift9">
    <w:name w:val="heading 9"/>
    <w:basedOn w:val="Standard"/>
    <w:next w:val="Standard"/>
    <w:link w:val="berschrift9Zchn"/>
    <w:qFormat/>
    <w:pPr>
      <w:keepNext/>
      <w:widowControl w:val="0"/>
      <w:outlineLvl w:val="8"/>
    </w:pPr>
    <w:rPr>
      <w:b/>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rPr>
      <w:sz w:val="28"/>
    </w:rPr>
  </w:style>
  <w:style w:type="paragraph" w:customStyle="1" w:styleId="berschrift">
    <w:name w:val="Überschrift"/>
    <w:basedOn w:val="Normaltext"/>
    <w:next w:val="Normaltext"/>
    <w:rPr>
      <w:b/>
      <w:i/>
    </w:rPr>
  </w:style>
  <w:style w:type="paragraph" w:customStyle="1" w:styleId="Hauptberschrift">
    <w:name w:val="Hauptüberschrift"/>
    <w:basedOn w:val="Standard"/>
    <w:next w:val="Normaltext"/>
    <w:rPr>
      <w:b/>
      <w:sz w:val="32"/>
    </w:rPr>
  </w:style>
  <w:style w:type="paragraph" w:customStyle="1" w:styleId="Betreff">
    <w:name w:val="Betreff"/>
    <w:basedOn w:val="Standard"/>
    <w:pPr>
      <w:tabs>
        <w:tab w:val="left" w:pos="1134"/>
      </w:tabs>
      <w:ind w:left="1134" w:hanging="1134"/>
    </w:pPr>
  </w:style>
  <w:style w:type="paragraph" w:customStyle="1" w:styleId="Betreffa">
    <w:name w:val="Betreffa"/>
    <w:basedOn w:val="Standard"/>
    <w:pPr>
      <w:tabs>
        <w:tab w:val="left" w:pos="1134"/>
        <w:tab w:val="left" w:pos="1701"/>
      </w:tabs>
      <w:ind w:left="1701" w:hanging="1701"/>
    </w:pPr>
  </w:style>
  <w:style w:type="paragraph" w:customStyle="1" w:styleId="pb">
    <w:name w:val="pb"/>
    <w:basedOn w:val="Standard"/>
    <w:pPr>
      <w:tabs>
        <w:tab w:val="left" w:pos="3686"/>
        <w:tab w:val="left" w:pos="4820"/>
      </w:tabs>
    </w:pPr>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pPr>
      <w:tabs>
        <w:tab w:val="center" w:pos="4536"/>
        <w:tab w:val="right" w:pos="9072"/>
      </w:tabs>
    </w:pPr>
  </w:style>
  <w:style w:type="paragraph" w:customStyle="1" w:styleId="a">
    <w:name w:val="*"/>
    <w:rPr>
      <w:rFonts w:ascii="Univers" w:hAnsi="Univers"/>
      <w:sz w:val="24"/>
    </w:rPr>
  </w:style>
  <w:style w:type="paragraph" w:customStyle="1" w:styleId="2068">
    <w:name w:val="2068"/>
    <w:rPr>
      <w:rFonts w:ascii="Univers" w:hAnsi="Univers"/>
      <w:sz w:val="24"/>
    </w:rPr>
  </w:style>
  <w:style w:type="paragraph" w:customStyle="1" w:styleId="22621">
    <w:name w:val="22621"/>
    <w:rPr>
      <w:rFonts w:ascii="Univers" w:hAnsi="Univers"/>
      <w:sz w:val="24"/>
    </w:rPr>
  </w:style>
  <w:style w:type="paragraph" w:customStyle="1" w:styleId="22641">
    <w:name w:val="22641"/>
    <w:rPr>
      <w:rFonts w:ascii="Univers" w:hAnsi="Univers"/>
      <w:sz w:val="24"/>
    </w:rPr>
  </w:style>
  <w:style w:type="paragraph" w:customStyle="1" w:styleId="2265">
    <w:name w:val="2265"/>
    <w:rPr>
      <w:rFonts w:ascii="Univers" w:hAnsi="Univers"/>
      <w:sz w:val="24"/>
    </w:rPr>
  </w:style>
  <w:style w:type="paragraph" w:customStyle="1" w:styleId="2266">
    <w:name w:val="2266"/>
    <w:rPr>
      <w:rFonts w:ascii="Univers" w:hAnsi="Univers"/>
      <w:sz w:val="24"/>
    </w:rPr>
  </w:style>
  <w:style w:type="paragraph" w:customStyle="1" w:styleId="2267">
    <w:name w:val="2267"/>
    <w:rPr>
      <w:rFonts w:ascii="Univers" w:hAnsi="Univers"/>
      <w:sz w:val="24"/>
    </w:rPr>
  </w:style>
  <w:style w:type="paragraph" w:customStyle="1" w:styleId="2268">
    <w:name w:val="2268"/>
    <w:rPr>
      <w:rFonts w:ascii="Univers" w:hAnsi="Univers"/>
      <w:sz w:val="24"/>
    </w:rPr>
  </w:style>
  <w:style w:type="paragraph" w:customStyle="1" w:styleId="2269">
    <w:name w:val="2269"/>
    <w:rPr>
      <w:rFonts w:ascii="Univers" w:hAnsi="Univers"/>
      <w:sz w:val="24"/>
    </w:rPr>
  </w:style>
  <w:style w:type="paragraph" w:customStyle="1" w:styleId="2270">
    <w:name w:val="2270"/>
    <w:rPr>
      <w:rFonts w:ascii="Univers" w:hAnsi="Univers"/>
      <w:sz w:val="24"/>
    </w:rPr>
  </w:style>
  <w:style w:type="paragraph" w:customStyle="1" w:styleId="2273">
    <w:name w:val="2273"/>
    <w:rPr>
      <w:rFonts w:ascii="Univers" w:hAnsi="Univers"/>
      <w:sz w:val="24"/>
    </w:rPr>
  </w:style>
  <w:style w:type="paragraph" w:customStyle="1" w:styleId="22741">
    <w:name w:val="22741"/>
    <w:rPr>
      <w:rFonts w:ascii="Univers" w:hAnsi="Univers"/>
      <w:sz w:val="24"/>
    </w:rPr>
  </w:style>
  <w:style w:type="paragraph" w:customStyle="1" w:styleId="2276">
    <w:name w:val="2276"/>
    <w:rPr>
      <w:rFonts w:ascii="Univers" w:hAnsi="Univers"/>
      <w:sz w:val="24"/>
    </w:rPr>
  </w:style>
  <w:style w:type="paragraph" w:customStyle="1" w:styleId="2277-2">
    <w:name w:val="2277-2"/>
    <w:rPr>
      <w:rFonts w:ascii="Univers" w:hAnsi="Univers"/>
      <w:sz w:val="24"/>
    </w:rPr>
  </w:style>
  <w:style w:type="paragraph" w:customStyle="1" w:styleId="2278-21">
    <w:name w:val="2278-21"/>
    <w:rPr>
      <w:rFonts w:ascii="Univers" w:hAnsi="Univers"/>
      <w:sz w:val="24"/>
    </w:rPr>
  </w:style>
  <w:style w:type="paragraph" w:customStyle="1" w:styleId="2278-abge">
    <w:name w:val="2278-abge"/>
    <w:rPr>
      <w:rFonts w:ascii="Univers" w:hAnsi="Univers"/>
      <w:sz w:val="24"/>
    </w:rPr>
  </w:style>
  <w:style w:type="paragraph" w:customStyle="1" w:styleId="2280-2">
    <w:name w:val="2280-2"/>
    <w:rPr>
      <w:rFonts w:ascii="Univers" w:hAnsi="Univers"/>
      <w:sz w:val="24"/>
    </w:rPr>
  </w:style>
  <w:style w:type="paragraph" w:customStyle="1" w:styleId="2282-2">
    <w:name w:val="2282-2"/>
    <w:rPr>
      <w:rFonts w:ascii="Univers" w:hAnsi="Univers"/>
      <w:sz w:val="24"/>
    </w:rPr>
  </w:style>
  <w:style w:type="paragraph" w:customStyle="1" w:styleId="2283">
    <w:name w:val="2283"/>
    <w:rPr>
      <w:rFonts w:ascii="Univers" w:hAnsi="Univers"/>
      <w:sz w:val="24"/>
    </w:rPr>
  </w:style>
  <w:style w:type="paragraph" w:customStyle="1" w:styleId="2284">
    <w:name w:val="2284"/>
    <w:rPr>
      <w:rFonts w:ascii="Univers" w:hAnsi="Univers"/>
      <w:sz w:val="24"/>
    </w:rPr>
  </w:style>
  <w:style w:type="paragraph" w:customStyle="1" w:styleId="ag">
    <w:name w:val="ag"/>
    <w:pPr>
      <w:tabs>
        <w:tab w:val="left" w:pos="3686"/>
        <w:tab w:val="left" w:pos="4820"/>
      </w:tabs>
    </w:pPr>
    <w:rPr>
      <w:rFonts w:ascii="Univers" w:hAnsi="Univers"/>
      <w:sz w:val="24"/>
    </w:rPr>
  </w:style>
  <w:style w:type="paragraph" w:customStyle="1" w:styleId="Art974">
    <w:name w:val="Art.974"/>
    <w:rPr>
      <w:rFonts w:ascii="Univers" w:hAnsi="Univers"/>
      <w:sz w:val="24"/>
    </w:rPr>
  </w:style>
  <w:style w:type="paragraph" w:customStyle="1" w:styleId="bk-Personal">
    <w:name w:val="bk-Personal"/>
    <w:rPr>
      <w:rFonts w:ascii="Univers" w:hAnsi="Univers"/>
      <w:sz w:val="24"/>
    </w:rPr>
  </w:style>
  <w:style w:type="paragraph" w:customStyle="1" w:styleId="bkgl1">
    <w:name w:val="bkgl1"/>
    <w:rPr>
      <w:rFonts w:ascii="Univers" w:hAnsi="Univers"/>
      <w:sz w:val="24"/>
    </w:rPr>
  </w:style>
  <w:style w:type="paragraph" w:customStyle="1" w:styleId="bkgschl4">
    <w:name w:val="bkgschl4"/>
    <w:rPr>
      <w:rFonts w:ascii="Univers" w:hAnsi="Univers"/>
      <w:sz w:val="24"/>
    </w:rPr>
  </w:style>
  <w:style w:type="paragraph" w:customStyle="1" w:styleId="bkh1">
    <w:name w:val="bkh1"/>
    <w:rPr>
      <w:rFonts w:ascii="Univers" w:hAnsi="Univers"/>
      <w:sz w:val="24"/>
    </w:rPr>
  </w:style>
  <w:style w:type="paragraph" w:customStyle="1" w:styleId="bkleitergv">
    <w:name w:val="bkleitergv"/>
    <w:rPr>
      <w:rFonts w:ascii="Univers" w:hAnsi="Univers"/>
      <w:sz w:val="24"/>
    </w:rPr>
  </w:style>
  <w:style w:type="paragraph" w:customStyle="1" w:styleId="bkvera2">
    <w:name w:val="bkvera2"/>
    <w:rPr>
      <w:rFonts w:ascii="Univers" w:hAnsi="Univers"/>
      <w:sz w:val="24"/>
    </w:rPr>
  </w:style>
  <w:style w:type="paragraph" w:customStyle="1" w:styleId="bkverh1">
    <w:name w:val="bkverh1"/>
    <w:rPr>
      <w:rFonts w:ascii="Univers" w:hAnsi="Univers"/>
      <w:sz w:val="24"/>
    </w:rPr>
  </w:style>
  <w:style w:type="paragraph" w:customStyle="1" w:styleId="bzr-bruder2">
    <w:name w:val="bzr-bruder2"/>
    <w:rPr>
      <w:rFonts w:ascii="Univers" w:hAnsi="Univers"/>
      <w:sz w:val="24"/>
    </w:rPr>
  </w:style>
  <w:style w:type="paragraph" w:customStyle="1" w:styleId="bzr-huma4">
    <w:name w:val="bzr-huma4"/>
    <w:rPr>
      <w:rFonts w:ascii="Univers" w:hAnsi="Univers"/>
      <w:sz w:val="24"/>
    </w:rPr>
  </w:style>
  <w:style w:type="paragraph" w:customStyle="1" w:styleId="bzr-zahlung">
    <w:name w:val="bzr-zahlung"/>
    <w:rPr>
      <w:rFonts w:ascii="Univers" w:hAnsi="Univers"/>
      <w:sz w:val="24"/>
    </w:rPr>
  </w:style>
  <w:style w:type="paragraph" w:customStyle="1" w:styleId="celle">
    <w:name w:val="celle"/>
    <w:rPr>
      <w:rFonts w:ascii="Univers" w:hAnsi="Univers"/>
      <w:sz w:val="24"/>
    </w:rPr>
  </w:style>
  <w:style w:type="paragraph" w:customStyle="1" w:styleId="FaxSymbol">
    <w:name w:val="FaxSymbol"/>
    <w:rPr>
      <w:rFonts w:ascii="Univers" w:hAnsi="Univers"/>
      <w:sz w:val="24"/>
    </w:rPr>
  </w:style>
  <w:style w:type="paragraph" w:customStyle="1" w:styleId="lg">
    <w:name w:val="lg"/>
    <w:pPr>
      <w:tabs>
        <w:tab w:val="left" w:pos="3686"/>
        <w:tab w:val="left" w:pos="4820"/>
      </w:tabs>
    </w:pPr>
    <w:rPr>
      <w:rFonts w:ascii="Univers" w:hAnsi="Univers"/>
      <w:sz w:val="24"/>
    </w:rPr>
  </w:style>
  <w:style w:type="paragraph" w:customStyle="1" w:styleId="mds">
    <w:name w:val="mds"/>
    <w:rPr>
      <w:rFonts w:ascii="Univers" w:hAnsi="Univers"/>
      <w:sz w:val="24"/>
    </w:rPr>
  </w:style>
  <w:style w:type="paragraph" w:customStyle="1" w:styleId="mj">
    <w:name w:val="mj"/>
    <w:rPr>
      <w:rFonts w:ascii="Univers" w:hAnsi="Univers"/>
      <w:sz w:val="24"/>
    </w:rPr>
  </w:style>
  <w:style w:type="paragraph" w:customStyle="1" w:styleId="olg3">
    <w:name w:val="olg3"/>
    <w:rPr>
      <w:rFonts w:ascii="Univers" w:hAnsi="Univers"/>
      <w:sz w:val="24"/>
    </w:rPr>
  </w:style>
  <w:style w:type="paragraph" w:customStyle="1" w:styleId="Personalrat">
    <w:name w:val="Personalrat"/>
    <w:rPr>
      <w:rFonts w:ascii="Univers" w:hAnsi="Univers"/>
      <w:sz w:val="24"/>
    </w:rPr>
  </w:style>
  <w:style w:type="paragraph" w:customStyle="1" w:styleId="STAa">
    <w:name w:val="STAa"/>
    <w:pPr>
      <w:tabs>
        <w:tab w:val="left" w:pos="3686"/>
        <w:tab w:val="left" w:pos="4820"/>
      </w:tabs>
    </w:pPr>
    <w:rPr>
      <w:rFonts w:ascii="Univers" w:hAnsi="Univers"/>
      <w:sz w:val="24"/>
    </w:rPr>
  </w:style>
  <w:style w:type="paragraph" w:customStyle="1" w:styleId="verschl">
    <w:name w:val="verschl"/>
    <w:rPr>
      <w:rFonts w:ascii="Univers" w:hAnsi="Univers"/>
      <w:sz w:val="24"/>
    </w:rPr>
  </w:style>
  <w:style w:type="paragraph" w:customStyle="1" w:styleId="vfg-fahauer1">
    <w:name w:val="vfg-faßhauer1"/>
    <w:rPr>
      <w:rFonts w:ascii="Univers" w:hAnsi="Univers"/>
      <w:sz w:val="24"/>
    </w:rPr>
  </w:style>
  <w:style w:type="paragraph" w:customStyle="1" w:styleId="Vordruck-Siemann1">
    <w:name w:val="Vordruck-Siemann1"/>
    <w:rPr>
      <w:rFonts w:ascii="Univers" w:hAnsi="Univers"/>
      <w:sz w:val="24"/>
    </w:rPr>
  </w:style>
  <w:style w:type="paragraph" w:styleId="Textkrper-Zeileneinzug">
    <w:name w:val="Body Text Indent"/>
    <w:basedOn w:val="Standard"/>
    <w:link w:val="Textkrper-ZeileneinzugZchn"/>
    <w:pPr>
      <w:tabs>
        <w:tab w:val="left" w:pos="-426"/>
        <w:tab w:val="left" w:pos="993"/>
      </w:tabs>
      <w:ind w:left="2438"/>
    </w:pPr>
    <w:rPr>
      <w:color w:val="000000"/>
      <w:sz w:val="20"/>
    </w:rPr>
  </w:style>
  <w:style w:type="paragraph" w:styleId="Textkrper-Einzug2">
    <w:name w:val="Body Text Indent 2"/>
    <w:basedOn w:val="Standard"/>
    <w:link w:val="Textkrper-Einzug2Zchn"/>
    <w:pPr>
      <w:tabs>
        <w:tab w:val="left" w:pos="-426"/>
      </w:tabs>
      <w:ind w:left="624"/>
    </w:pPr>
    <w:rPr>
      <w:color w:val="000000"/>
      <w:sz w:val="20"/>
    </w:rPr>
  </w:style>
  <w:style w:type="paragraph" w:styleId="Textkrper-Einzug3">
    <w:name w:val="Body Text Indent 3"/>
    <w:basedOn w:val="Standard"/>
    <w:link w:val="Textkrper-Einzug3Zchn"/>
    <w:pPr>
      <w:tabs>
        <w:tab w:val="left" w:pos="-426"/>
      </w:tabs>
      <w:ind w:left="851"/>
    </w:pPr>
    <w:rPr>
      <w:color w:val="000000"/>
      <w:sz w:val="20"/>
    </w:rPr>
  </w:style>
  <w:style w:type="character" w:styleId="Seitenzahl">
    <w:name w:val="page number"/>
    <w:basedOn w:val="Absatz-Standardschriftart"/>
  </w:style>
  <w:style w:type="paragraph" w:styleId="Textkrper">
    <w:name w:val="Body Text"/>
    <w:basedOn w:val="Standard"/>
    <w:link w:val="TextkrperZchn"/>
    <w:pPr>
      <w:widowControl w:val="0"/>
    </w:pPr>
    <w:rPr>
      <w:sz w:val="20"/>
    </w:rPr>
  </w:style>
  <w:style w:type="character" w:styleId="Kommentarzeichen">
    <w:name w:val="annotation reference"/>
    <w:semiHidden/>
    <w:rPr>
      <w:sz w:val="16"/>
    </w:rPr>
  </w:style>
  <w:style w:type="paragraph" w:styleId="Kommentartext">
    <w:name w:val="annotation text"/>
    <w:basedOn w:val="Standard"/>
    <w:link w:val="KommentartextZchn"/>
    <w:rPr>
      <w:sz w:val="20"/>
    </w:rPr>
  </w:style>
  <w:style w:type="paragraph" w:customStyle="1" w:styleId="bet">
    <w:name w:val="bet"/>
    <w:basedOn w:val="Standard"/>
    <w:pPr>
      <w:tabs>
        <w:tab w:val="left" w:pos="993"/>
        <w:tab w:val="left" w:pos="1701"/>
      </w:tabs>
    </w:pPr>
    <w:rPr>
      <w:rFonts w:ascii="Arial" w:hAnsi="Arial"/>
    </w:rPr>
  </w:style>
  <w:style w:type="paragraph" w:customStyle="1" w:styleId="Abstand6vor">
    <w:name w:val="Abstand_6_vor"/>
    <w:basedOn w:val="Standard"/>
    <w:pPr>
      <w:spacing w:before="120"/>
    </w:pPr>
    <w:rPr>
      <w:rFonts w:ascii="Arial" w:hAnsi="Arial"/>
    </w:rPr>
  </w:style>
  <w:style w:type="paragraph" w:styleId="Textkrper2">
    <w:name w:val="Body Text 2"/>
    <w:basedOn w:val="Standard"/>
    <w:link w:val="Textkrper2Zchn"/>
    <w:rPr>
      <w:rFonts w:ascii="Arial" w:hAnsi="Arial"/>
      <w:i/>
      <w:color w:val="FF0000"/>
      <w:sz w:val="20"/>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tab">
    <w:name w:val="tab"/>
    <w:basedOn w:val="Standard"/>
    <w:pPr>
      <w:tabs>
        <w:tab w:val="left" w:pos="397"/>
        <w:tab w:val="left" w:pos="794"/>
        <w:tab w:val="left" w:pos="1191"/>
        <w:tab w:val="left" w:pos="1588"/>
        <w:tab w:val="left" w:pos="1985"/>
      </w:tabs>
    </w:pPr>
    <w:rPr>
      <w:rFonts w:ascii="Arial" w:hAnsi="Arial"/>
    </w:rPr>
  </w:style>
  <w:style w:type="paragraph" w:styleId="Sprechblasentext">
    <w:name w:val="Balloon Text"/>
    <w:basedOn w:val="Standard"/>
    <w:link w:val="SprechblasentextZchn"/>
    <w:semiHidden/>
    <w:rPr>
      <w:rFonts w:ascii="Tahoma" w:hAnsi="Tahoma" w:cs="Tahoma"/>
      <w:sz w:val="16"/>
      <w:szCs w:val="16"/>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Pr>
      <w:rFonts w:ascii="Arial" w:hAnsi="Arial"/>
      <w:sz w:val="20"/>
    </w:rPr>
  </w:style>
  <w:style w:type="character" w:styleId="Funotenzeichen">
    <w:name w:val="footnote reference"/>
    <w:rPr>
      <w:vertAlign w:val="superscript"/>
    </w:rPr>
  </w:style>
  <w:style w:type="character" w:customStyle="1" w:styleId="FunotentextZchn">
    <w:name w:val="Fußnotentext Zchn"/>
    <w:link w:val="Funotentext"/>
    <w:rPr>
      <w:rFonts w:ascii="Arial" w:hAnsi="Arial"/>
    </w:rPr>
  </w:style>
  <w:style w:type="character" w:customStyle="1" w:styleId="berschrift2Zchn">
    <w:name w:val="Überschrift 2 Zchn"/>
    <w:link w:val="berschrift2"/>
    <w:rPr>
      <w:rFonts w:ascii="Univers" w:hAnsi="Univers"/>
      <w:b/>
      <w:sz w:val="19"/>
    </w:rPr>
  </w:style>
  <w:style w:type="character" w:customStyle="1" w:styleId="Textkrper-Einzug2Zchn">
    <w:name w:val="Textkörper-Einzug 2 Zchn"/>
    <w:link w:val="Textkrper-Einzug2"/>
    <w:rPr>
      <w:rFonts w:ascii="Univers" w:hAnsi="Univers"/>
      <w:color w:val="000000"/>
    </w:rPr>
  </w:style>
  <w:style w:type="character" w:customStyle="1" w:styleId="KommentartextZchn">
    <w:name w:val="Kommentartext Zchn"/>
    <w:link w:val="Kommentartext"/>
    <w:rPr>
      <w:rFonts w:ascii="Univers" w:hAnsi="Univers"/>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rsid w:val="00EE20FE"/>
    <w:rPr>
      <w:rFonts w:ascii="Univers" w:hAnsi="Univers"/>
      <w:b/>
      <w:sz w:val="22"/>
      <w:u w:val="single"/>
    </w:rPr>
  </w:style>
  <w:style w:type="character" w:customStyle="1" w:styleId="berschrift3Zchn">
    <w:name w:val="Überschrift 3 Zchn"/>
    <w:basedOn w:val="Absatz-Standardschriftart"/>
    <w:link w:val="berschrift3"/>
    <w:rsid w:val="00EE20FE"/>
    <w:rPr>
      <w:rFonts w:ascii="Univers" w:hAnsi="Univers"/>
      <w:b/>
      <w:sz w:val="16"/>
    </w:rPr>
  </w:style>
  <w:style w:type="character" w:customStyle="1" w:styleId="berschrift4Zchn">
    <w:name w:val="Überschrift 4 Zchn"/>
    <w:basedOn w:val="Absatz-Standardschriftart"/>
    <w:link w:val="berschrift4"/>
    <w:rsid w:val="00EE20FE"/>
    <w:rPr>
      <w:rFonts w:ascii="Univers" w:hAnsi="Univers"/>
      <w:b/>
      <w:sz w:val="19"/>
    </w:rPr>
  </w:style>
  <w:style w:type="character" w:customStyle="1" w:styleId="berschrift5Zchn">
    <w:name w:val="Überschrift 5 Zchn"/>
    <w:basedOn w:val="Absatz-Standardschriftart"/>
    <w:link w:val="berschrift5"/>
    <w:rsid w:val="00EE20FE"/>
    <w:rPr>
      <w:rFonts w:ascii="Univers" w:hAnsi="Univers"/>
      <w:b/>
      <w:sz w:val="18"/>
    </w:rPr>
  </w:style>
  <w:style w:type="character" w:customStyle="1" w:styleId="berschrift6Zchn">
    <w:name w:val="Überschrift 6 Zchn"/>
    <w:basedOn w:val="Absatz-Standardschriftart"/>
    <w:link w:val="berschrift6"/>
    <w:rsid w:val="00EE20FE"/>
    <w:rPr>
      <w:rFonts w:ascii="Univers" w:hAnsi="Univers"/>
      <w:b/>
      <w:u w:val="single"/>
    </w:rPr>
  </w:style>
  <w:style w:type="character" w:customStyle="1" w:styleId="berschrift7Zchn">
    <w:name w:val="Überschrift 7 Zchn"/>
    <w:basedOn w:val="Absatz-Standardschriftart"/>
    <w:link w:val="berschrift7"/>
    <w:rsid w:val="00EE20FE"/>
    <w:rPr>
      <w:rFonts w:ascii="Univers" w:hAnsi="Univers"/>
      <w:b/>
      <w:sz w:val="24"/>
      <w:u w:val="single"/>
    </w:rPr>
  </w:style>
  <w:style w:type="character" w:customStyle="1" w:styleId="berschrift8Zchn">
    <w:name w:val="Überschrift 8 Zchn"/>
    <w:basedOn w:val="Absatz-Standardschriftart"/>
    <w:link w:val="berschrift8"/>
    <w:rsid w:val="00EE20FE"/>
    <w:rPr>
      <w:rFonts w:ascii="Univers" w:hAnsi="Univers"/>
      <w:b/>
      <w:sz w:val="14"/>
    </w:rPr>
  </w:style>
  <w:style w:type="character" w:customStyle="1" w:styleId="berschrift9Zchn">
    <w:name w:val="Überschrift 9 Zchn"/>
    <w:basedOn w:val="Absatz-Standardschriftart"/>
    <w:link w:val="berschrift9"/>
    <w:rsid w:val="00EE20FE"/>
    <w:rPr>
      <w:rFonts w:ascii="Univers" w:hAnsi="Univers"/>
      <w:b/>
      <w:sz w:val="16"/>
      <w:u w:val="single"/>
    </w:rPr>
  </w:style>
  <w:style w:type="character" w:customStyle="1" w:styleId="FuzeileZchn">
    <w:name w:val="Fußzeile Zchn"/>
    <w:basedOn w:val="Absatz-Standardschriftart"/>
    <w:link w:val="Fuzeile"/>
    <w:rsid w:val="00EE20FE"/>
    <w:rPr>
      <w:rFonts w:ascii="Univers" w:hAnsi="Univers"/>
      <w:sz w:val="24"/>
    </w:rPr>
  </w:style>
  <w:style w:type="character" w:customStyle="1" w:styleId="KopfzeileZchn">
    <w:name w:val="Kopfzeile Zchn"/>
    <w:basedOn w:val="Absatz-Standardschriftart"/>
    <w:link w:val="Kopfzeile"/>
    <w:rsid w:val="00EE20FE"/>
    <w:rPr>
      <w:rFonts w:ascii="Univers" w:hAnsi="Univers"/>
      <w:sz w:val="24"/>
    </w:rPr>
  </w:style>
  <w:style w:type="character" w:customStyle="1" w:styleId="Textkrper-ZeileneinzugZchn">
    <w:name w:val="Textkörper-Zeileneinzug Zchn"/>
    <w:basedOn w:val="Absatz-Standardschriftart"/>
    <w:link w:val="Textkrper-Zeileneinzug"/>
    <w:rsid w:val="00EE20FE"/>
    <w:rPr>
      <w:rFonts w:ascii="Univers" w:hAnsi="Univers"/>
      <w:color w:val="000000"/>
    </w:rPr>
  </w:style>
  <w:style w:type="character" w:customStyle="1" w:styleId="Textkrper-Einzug3Zchn">
    <w:name w:val="Textkörper-Einzug 3 Zchn"/>
    <w:basedOn w:val="Absatz-Standardschriftart"/>
    <w:link w:val="Textkrper-Einzug3"/>
    <w:rsid w:val="00EE20FE"/>
    <w:rPr>
      <w:rFonts w:ascii="Univers" w:hAnsi="Univers"/>
      <w:color w:val="000000"/>
    </w:rPr>
  </w:style>
  <w:style w:type="character" w:customStyle="1" w:styleId="TextkrperZchn">
    <w:name w:val="Textkörper Zchn"/>
    <w:basedOn w:val="Absatz-Standardschriftart"/>
    <w:link w:val="Textkrper"/>
    <w:rsid w:val="00EE20FE"/>
    <w:rPr>
      <w:rFonts w:ascii="Univers" w:hAnsi="Univers"/>
    </w:rPr>
  </w:style>
  <w:style w:type="character" w:customStyle="1" w:styleId="Textkrper2Zchn">
    <w:name w:val="Textkörper 2 Zchn"/>
    <w:basedOn w:val="Absatz-Standardschriftart"/>
    <w:link w:val="Textkrper2"/>
    <w:rsid w:val="00EE20FE"/>
    <w:rPr>
      <w:rFonts w:ascii="Arial" w:hAnsi="Arial"/>
      <w:i/>
      <w:color w:val="FF0000"/>
    </w:rPr>
  </w:style>
  <w:style w:type="character" w:customStyle="1" w:styleId="SprechblasentextZchn">
    <w:name w:val="Sprechblasentext Zchn"/>
    <w:basedOn w:val="Absatz-Standardschriftart"/>
    <w:link w:val="Sprechblasentext"/>
    <w:semiHidden/>
    <w:rsid w:val="00EE2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24116">
      <w:bodyDiv w:val="1"/>
      <w:marLeft w:val="0"/>
      <w:marRight w:val="0"/>
      <w:marTop w:val="0"/>
      <w:marBottom w:val="0"/>
      <w:divBdr>
        <w:top w:val="none" w:sz="0" w:space="0" w:color="auto"/>
        <w:left w:val="none" w:sz="0" w:space="0" w:color="auto"/>
        <w:bottom w:val="none" w:sz="0" w:space="0" w:color="auto"/>
        <w:right w:val="none" w:sz="0" w:space="0" w:color="auto"/>
      </w:divBdr>
    </w:div>
    <w:div w:id="1086002182">
      <w:bodyDiv w:val="1"/>
      <w:marLeft w:val="0"/>
      <w:marRight w:val="0"/>
      <w:marTop w:val="0"/>
      <w:marBottom w:val="0"/>
      <w:divBdr>
        <w:top w:val="none" w:sz="0" w:space="0" w:color="auto"/>
        <w:left w:val="none" w:sz="0" w:space="0" w:color="auto"/>
        <w:bottom w:val="none" w:sz="0" w:space="0" w:color="auto"/>
        <w:right w:val="none" w:sz="0" w:space="0" w:color="auto"/>
      </w:divBdr>
    </w:div>
    <w:div w:id="1187140284">
      <w:bodyDiv w:val="1"/>
      <w:marLeft w:val="0"/>
      <w:marRight w:val="0"/>
      <w:marTop w:val="0"/>
      <w:marBottom w:val="0"/>
      <w:divBdr>
        <w:top w:val="none" w:sz="0" w:space="0" w:color="auto"/>
        <w:left w:val="none" w:sz="0" w:space="0" w:color="auto"/>
        <w:bottom w:val="none" w:sz="0" w:space="0" w:color="auto"/>
        <w:right w:val="none" w:sz="0" w:space="0" w:color="auto"/>
      </w:divBdr>
    </w:div>
    <w:div w:id="1665204744">
      <w:bodyDiv w:val="1"/>
      <w:marLeft w:val="0"/>
      <w:marRight w:val="0"/>
      <w:marTop w:val="0"/>
      <w:marBottom w:val="0"/>
      <w:divBdr>
        <w:top w:val="none" w:sz="0" w:space="0" w:color="auto"/>
        <w:left w:val="none" w:sz="0" w:space="0" w:color="auto"/>
        <w:bottom w:val="none" w:sz="0" w:space="0" w:color="auto"/>
        <w:right w:val="none" w:sz="0" w:space="0" w:color="auto"/>
      </w:divBdr>
    </w:div>
    <w:div w:id="1710451226">
      <w:bodyDiv w:val="1"/>
      <w:marLeft w:val="0"/>
      <w:marRight w:val="0"/>
      <w:marTop w:val="0"/>
      <w:marBottom w:val="0"/>
      <w:divBdr>
        <w:top w:val="none" w:sz="0" w:space="0" w:color="auto"/>
        <w:left w:val="none" w:sz="0" w:space="0" w:color="auto"/>
        <w:bottom w:val="none" w:sz="0" w:space="0" w:color="auto"/>
        <w:right w:val="none" w:sz="0" w:space="0" w:color="auto"/>
      </w:divBdr>
    </w:div>
    <w:div w:id="19897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halblschg/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6472-2FB5-4C97-838A-352EBBE7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5747</Words>
  <Characters>36237</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4</vt:lpstr>
    </vt:vector>
  </TitlesOfParts>
  <Company>Justiz Niedersachsen</Company>
  <LinksUpToDate>false</LinksUpToDate>
  <CharactersWithSpaces>41901</CharactersWithSpaces>
  <SharedDoc>false</SharedDoc>
  <HLinks>
    <vt:vector size="18" baseType="variant">
      <vt:variant>
        <vt:i4>3801143</vt:i4>
      </vt:variant>
      <vt:variant>
        <vt:i4>6</vt:i4>
      </vt:variant>
      <vt:variant>
        <vt:i4>0</vt:i4>
      </vt:variant>
      <vt:variant>
        <vt:i4>5</vt:i4>
      </vt:variant>
      <vt:variant>
        <vt:lpwstr>http://www.gesetze-im-internet.de/halblschg/index.html</vt:lpwstr>
      </vt:variant>
      <vt:variant>
        <vt:lpwstr/>
      </vt:variant>
      <vt:variant>
        <vt:i4>7602242</vt:i4>
      </vt:variant>
      <vt:variant>
        <vt:i4>3</vt:i4>
      </vt:variant>
      <vt:variant>
        <vt:i4>0</vt:i4>
      </vt:variant>
      <vt:variant>
        <vt:i4>5</vt:i4>
      </vt:variant>
      <vt:variant>
        <vt:lpwstr>mailto:Andre.Simon@justiz.niedersachsen.de</vt:lpwstr>
      </vt:variant>
      <vt:variant>
        <vt:lpwstr/>
      </vt:variant>
      <vt:variant>
        <vt:i4>1703973</vt:i4>
      </vt:variant>
      <vt:variant>
        <vt:i4>0</vt:i4>
      </vt:variant>
      <vt:variant>
        <vt:i4>0</vt:i4>
      </vt:variant>
      <vt:variant>
        <vt:i4>5</vt:i4>
      </vt:variant>
      <vt:variant>
        <vt:lpwstr>mailto:Michael.Siegfried@justiz.niedersachsen.de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Armbrecht_S</dc:creator>
  <cp:keywords/>
  <cp:lastModifiedBy>Silke Armbrecht</cp:lastModifiedBy>
  <cp:revision>57</cp:revision>
  <cp:lastPrinted>2023-04-05T11:03:00Z</cp:lastPrinted>
  <dcterms:created xsi:type="dcterms:W3CDTF">2022-11-23T14:59:00Z</dcterms:created>
  <dcterms:modified xsi:type="dcterms:W3CDTF">2023-07-05T14:01:00Z</dcterms:modified>
</cp:coreProperties>
</file>